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FORM 6-K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SECURITIES AND EXCHANGE COMMISSION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D.C. 20549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Rule 13a-16 under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For the month ended October, 2015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ICON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333-08704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South County Business Park, Leopardstown, Dublin 18, Ireland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Brendan Brennan, CFO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South County Business Park, Leopardstown, Dublin 18, Ireland.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Brendan.Brennan@iconplc.com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00-353-1-291-2000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(Name, telephone number, email and/or facsimile number and address of Company contact person)</w:t>
      </w:r>
    </w:p>
    <w:p>
      <w:pPr>
        <w:sectPr>
          <w:pgSz w:w="11900" w:h="16838" w:orient="portrait"/>
          <w:cols w:equalWidth="0" w:num="1">
            <w:col w:w="11040"/>
          </w:cols>
          <w:pgMar w:left="240" w:top="208" w:right="61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780" w:hanging="3783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Form 20-F or Form 40-F. Yes___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No___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4"/>
          <w:szCs w:val="14"/>
          <w:color w:val="auto"/>
        </w:rPr>
        <w:t>___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380" w:space="280"/>
            <w:col w:w="3380"/>
          </w:cols>
          <w:pgMar w:left="240" w:top="208" w:right="61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7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7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780"/>
        <w:spacing w:after="0"/>
        <w:tabs>
          <w:tab w:leader="none" w:pos="7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379095</wp:posOffset>
            </wp:positionV>
            <wp:extent cx="7266940" cy="20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4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40"/>
          </w:cols>
          <w:pgMar w:left="240" w:top="208" w:right="619" w:bottom="1440" w:gutter="0" w:footer="0" w:header="0"/>
          <w:type w:val="continuous"/>
        </w:sectPr>
      </w:pPr>
    </w:p>
    <w:bookmarkStart w:id="1" w:name="page2"/>
    <w:bookmarkEnd w:id="1"/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u w:val="single" w:color="auto"/>
          <w:color w:val="auto"/>
        </w:rPr>
        <w:t>EXHIBIT LIST</w:t>
      </w:r>
    </w:p>
    <w:p>
      <w:pPr>
        <w:sectPr>
          <w:pgSz w:w="11900" w:h="16838" w:orient="portrait"/>
          <w:cols w:equalWidth="0" w:num="1">
            <w:col w:w="10340"/>
          </w:cols>
          <w:pgMar w:left="240" w:top="471" w:right="1319" w:bottom="1440" w:gutter="0" w:footer="0" w:header="0"/>
        </w:sectPr>
      </w:pP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Exhibit</w:t>
            </w:r>
          </w:p>
        </w:tc>
        <w:tc>
          <w:tcPr>
            <w:tcW w:w="44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Form B7 Notice of Redemption of 83,186 Shares on September</w:t>
            </w:r>
          </w:p>
        </w:tc>
      </w:tr>
      <w:tr>
        <w:trPr>
          <w:trHeight w:val="40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Form B7 Notice of Redemption of 60,596 Shares on September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Form B7 Notice of Redemption of 28,800 Shares on September</w:t>
            </w:r>
          </w:p>
        </w:tc>
      </w:tr>
      <w:tr>
        <w:trPr>
          <w:trHeight w:val="40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Form B7 Notice of Redemption of 54,324 Shares on September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Form B7 Notice of Redemption of 86,518 Shares on September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Form B7 Notice of Redemption of 84,137 Shares on September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3, 2015 filed in Companies Registration Office in Ireland on October 2, 2015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4, 2015 filed in Companies Registration Office in Ireland on October 2, 2015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8, 2015 filed in Companies Registration Office in Ireland on October 2, 2015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9, 2015 filed in Companies Registration Office in Ireland on October 2, 2015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10, 2015 filed in Companies Registration Office in Ireland on October 2, 2015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11, 2015 filed in Companies Registration Office in Ireland on October 2, 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-3382645</wp:posOffset>
            </wp:positionH>
            <wp:positionV relativeFrom="paragraph">
              <wp:posOffset>391160</wp:posOffset>
            </wp:positionV>
            <wp:extent cx="7266940" cy="20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4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2">
            <w:col w:w="5240" w:space="80"/>
            <w:col w:w="5020"/>
          </w:cols>
          <w:pgMar w:left="240" w:top="471" w:right="1319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SIGNATURES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7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7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/s/ Brendan Brennan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660" w:right="1820" w:hanging="7663"/>
        <w:spacing w:after="0" w:line="294" w:lineRule="auto"/>
        <w:tabs>
          <w:tab w:leader="none" w:pos="7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October 2,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0980"/>
          </w:cols>
          <w:pgMar w:left="240" w:top="1048" w:right="679" w:bottom="1440" w:gutter="0" w:footer="0" w:header="0"/>
        </w:sectPr>
      </w:pPr>
    </w:p>
    <w:bookmarkStart w:id="3" w:name="page4"/>
    <w:bookmarkEnd w:id="3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28575</wp:posOffset>
            </wp:positionV>
            <wp:extent cx="7317740" cy="103511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28575</wp:posOffset>
            </wp:positionV>
            <wp:extent cx="7317740" cy="10351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28575</wp:posOffset>
            </wp:positionV>
            <wp:extent cx="7317740" cy="10351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5" w:right="219" w:bottom="1440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28575</wp:posOffset>
            </wp:positionV>
            <wp:extent cx="7317740" cy="10351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28575</wp:posOffset>
            </wp:positionV>
            <wp:extent cx="7317740" cy="10351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28575</wp:posOffset>
            </wp:positionV>
            <wp:extent cx="7317740" cy="10351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14" w:name="page15"/>
    <w:bookmarkEnd w:id="1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2019-12-07T04:11:47Z</dcterms:created>
  <dcterms:modified xsi:type="dcterms:W3CDTF">2019-12-07T04:11:47Z</dcterms:modified>
</cp:coreProperties>
</file>