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26104.xml.htm"/>
      <w:bookmarkStart w:id="1" w:name="kswkform4_17897261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CLIMAX JOHN DR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46"/>
        <w:gridCol w:w="454"/>
        <w:gridCol w:w="840"/>
        <w:gridCol w:w="1163"/>
        <w:gridCol w:w="998"/>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5,005</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125.74</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5,005</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2,087</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7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7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125.74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options expire on the eighth anniversary of the grant date, May 18, 2018, subject to automatic extension until the 30th trading day following any period during which exercise is prohibited under the Issuer's Share Trading Policy or applicable law, but in no event later than the tenth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7476"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3702</Characters>
  <CharactersWithSpaces>4302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