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McCague Eugene Pacelli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440" w:type="dxa"/>
            <w:vAlign w:val="bottom"/>
          </w:tcPr>
          <w:p>
            <w:pPr>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17"/>
                <w:szCs w:val="17"/>
                <w:color w:val="auto"/>
              </w:rPr>
            </w:pPr>
          </w:p>
        </w:tc>
      </w:tr>
      <w:tr>
        <w:trPr>
          <w:trHeight w:val="265"/>
        </w:trPr>
        <w:tc>
          <w:tcPr>
            <w:tcW w:w="14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w:t>
            </w:r>
          </w:p>
        </w:tc>
        <w:tc>
          <w:tcPr>
            <w:tcW w:w="1500" w:type="dxa"/>
            <w:vAlign w:val="bottom"/>
          </w:tcPr>
          <w:p>
            <w:pPr>
              <w:ind w:left="660"/>
              <w:spacing w:after="0"/>
              <w:rPr>
                <w:sz w:val="20"/>
                <w:szCs w:val="20"/>
                <w:color w:val="auto"/>
              </w:rPr>
            </w:pPr>
            <w:r>
              <w:rPr>
                <w:rFonts w:ascii="Times New Roman" w:cs="Times New Roman" w:eastAsia="Times New Roman" w:hAnsi="Times New Roman"/>
                <w:sz w:val="20"/>
                <w:szCs w:val="20"/>
                <w:color w:val="0000FF"/>
                <w:w w:val="93"/>
              </w:rPr>
              <w:t>D18 X5R3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680"/>
              <w:spacing w:after="0"/>
              <w:rPr>
                <w:sz w:val="20"/>
                <w:szCs w:val="20"/>
                <w:color w:val="auto"/>
              </w:rPr>
            </w:pPr>
            <w:r>
              <w:rPr>
                <w:rFonts w:ascii="Times New Roman" w:cs="Times New Roman" w:eastAsia="Times New Roman" w:hAnsi="Times New Roman"/>
                <w:sz w:val="20"/>
                <w:szCs w:val="20"/>
                <w:color w:val="0000FF"/>
              </w:rPr>
              <w:t>2,920</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1,732</w:t>
            </w:r>
          </w:p>
        </w:tc>
        <w:tc>
          <w:tcPr>
            <w:tcW w:w="40" w:type="dxa"/>
            <w:vAlign w:val="bottom"/>
          </w:tcPr>
          <w:p>
            <w:pPr>
              <w:spacing w:after="0"/>
              <w:rPr>
                <w:sz w:val="24"/>
                <w:szCs w:val="24"/>
                <w:color w:val="auto"/>
              </w:rPr>
            </w:pPr>
          </w:p>
        </w:tc>
        <w:tc>
          <w:tcPr>
            <w:tcW w:w="940" w:type="dxa"/>
            <w:vAlign w:val="bottom"/>
          </w:tcPr>
          <w:p>
            <w:pPr>
              <w:jc w:val="right"/>
              <w:ind w:right="344"/>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0000FF"/>
              </w:rPr>
              <w:t>05/18/2026</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3,255</w:t>
            </w:r>
          </w:p>
        </w:tc>
        <w:tc>
          <w:tcPr>
            <w:tcW w:w="4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0000FF"/>
              </w:rPr>
              <w:t>125.74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May 22, 2025 and vest in full on, where applicable, the later of (i) the first anniversary of the grant date and (ii) the date of payment of withholding taxes.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Fully vested.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2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Eugene Pacelli McCague</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Eugene Pacelli McCague</w:t>
      </w:r>
    </w:p>
    <w:sectPr>
      <w:pgSz w:w="11900" w:h="16838" w:orient="portrait"/>
      <w:cols w:equalWidth="0" w:num="1">
        <w:col w:w="10940"/>
      </w:cols>
      <w:pgMar w:left="480" w:top="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3720"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2026-03-18T14:30:59Z</dcterms:created>
  <dcterms:modified xsi:type="dcterms:W3CDTF">2026-03-18T14:30:59Z</dcterms:modified>
</cp:coreProperties>
</file>