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American Depositary Shares, representing 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45103T107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160" w:hanging="204"/>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6" w:lineRule="exact"/>
        <w:rPr>
          <w:rFonts w:ascii="Courier New" w:cs="Courier New" w:eastAsia="Courier New" w:hAnsi="Courier New"/>
          <w:sz w:val="18"/>
          <w:szCs w:val="18"/>
          <w:color w:val="auto"/>
        </w:rPr>
      </w:pPr>
    </w:p>
    <w:p>
      <w:pPr>
        <w:jc w:val="both"/>
        <w:ind w:left="960" w:right="7479" w:hanging="4"/>
        <w:spacing w:after="0" w:line="558" w:lineRule="auto"/>
        <w:tabs>
          <w:tab w:leader="none" w:pos="117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200" w:lineRule="exact"/>
        <w:rPr>
          <w:sz w:val="24"/>
          <w:szCs w:val="24"/>
          <w:color w:val="auto"/>
        </w:rPr>
      </w:pPr>
    </w:p>
    <w:p>
      <w:pPr>
        <w:spacing w:after="0" w:line="37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No.</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Dr. John Climax</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n/a</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APPROXIMATE BOX IF A MEMBER OF A GROUP</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200" w:lineRule="exact"/>
        <w:rPr>
          <w:sz w:val="24"/>
          <w:szCs w:val="24"/>
          <w:color w:val="auto"/>
        </w:rPr>
      </w:pPr>
    </w:p>
    <w:p>
      <w:pPr>
        <w:sectPr>
          <w:pgSz w:w="11900" w:h="16838" w:orient="portrait"/>
          <w:cols w:equalWidth="0" w:num="3">
            <w:col w:w="140" w:space="720"/>
            <w:col w:w="5280" w:space="720"/>
            <w:col w:w="335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ind w:left="6320"/>
        <w:spacing w:after="0" w:line="238" w:lineRule="auto"/>
        <w:rPr>
          <w:sz w:val="20"/>
          <w:szCs w:val="20"/>
          <w:color w:val="auto"/>
        </w:rPr>
      </w:pPr>
      <w:r>
        <w:rPr>
          <w:rFonts w:ascii="Courier New" w:cs="Courier New" w:eastAsia="Courier New" w:hAnsi="Courier New"/>
          <w:sz w:val="18"/>
          <w:szCs w:val="18"/>
          <w:color w:val="auto"/>
        </w:rPr>
        <w:t>Republic of Ireland</w:t>
      </w:r>
    </w:p>
    <w:p>
      <w:pPr>
        <w:spacing w:after="0" w:line="5"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jc w:val="center"/>
        <w:ind w:left="500"/>
        <w:spacing w:after="0"/>
        <w:rPr>
          <w:sz w:val="20"/>
          <w:szCs w:val="20"/>
          <w:color w:val="auto"/>
        </w:rPr>
      </w:pPr>
      <w:r>
        <w:rPr>
          <w:rFonts w:ascii="Courier New" w:cs="Courier New" w:eastAsia="Courier New" w:hAnsi="Courier New"/>
          <w:sz w:val="18"/>
          <w:szCs w:val="18"/>
          <w:color w:val="auto"/>
        </w:rPr>
        <w:t>NUMBER OF</w:t>
      </w:r>
    </w:p>
    <w:p>
      <w:pPr>
        <w:jc w:val="center"/>
        <w:ind w:left="600"/>
        <w:spacing w:after="0" w:line="238" w:lineRule="auto"/>
        <w:rPr>
          <w:sz w:val="20"/>
          <w:szCs w:val="20"/>
          <w:color w:val="auto"/>
        </w:rPr>
      </w:pPr>
      <w:r>
        <w:rPr>
          <w:rFonts w:ascii="Courier New" w:cs="Courier New" w:eastAsia="Courier New" w:hAnsi="Courier New"/>
          <w:sz w:val="18"/>
          <w:szCs w:val="18"/>
          <w:color w:val="auto"/>
        </w:rPr>
        <w:t>SHARES</w:t>
      </w:r>
    </w:p>
    <w:p>
      <w:pPr>
        <w:spacing w:after="0" w:line="207" w:lineRule="exact"/>
        <w:rPr>
          <w:sz w:val="24"/>
          <w:szCs w:val="24"/>
          <w:color w:val="auto"/>
        </w:rPr>
      </w:pPr>
    </w:p>
    <w:p>
      <w:pPr>
        <w:jc w:val="center"/>
        <w:ind w:left="600"/>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4"/>
          <w:szCs w:val="24"/>
          <w:color w:val="auto"/>
        </w:rPr>
      </w:pPr>
    </w:p>
    <w:p>
      <w:pPr>
        <w:jc w:val="center"/>
        <w:ind w:left="600"/>
        <w:spacing w:after="0"/>
        <w:rPr>
          <w:sz w:val="20"/>
          <w:szCs w:val="20"/>
          <w:color w:val="auto"/>
        </w:rPr>
      </w:pPr>
      <w:r>
        <w:rPr>
          <w:rFonts w:ascii="Courier New" w:cs="Courier New" w:eastAsia="Courier New" w:hAnsi="Courier New"/>
          <w:sz w:val="18"/>
          <w:szCs w:val="18"/>
          <w:color w:val="auto"/>
        </w:rPr>
        <w:t>OWNED BY</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2,638,120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ectPr>
          <w:pgSz w:w="11900" w:h="16838" w:orient="portrait"/>
          <w:cols w:equalWidth="0" w:num="2">
            <w:col w:w="2140" w:space="720"/>
            <w:col w:w="7359"/>
          </w:cols>
          <w:pgMar w:left="240" w:top="244" w:right="1440" w:bottom="0" w:gutter="0" w:footer="0" w:header="0"/>
          <w:type w:val="continuous"/>
        </w:sectPr>
      </w:pPr>
    </w:p>
    <w:bookmarkStart w:id="1" w:name="page2"/>
    <w:bookmarkEnd w:id="1"/>
    <w:p>
      <w:pPr>
        <w:ind w:left="1160"/>
        <w:spacing w:after="0"/>
        <w:rPr>
          <w:sz w:val="20"/>
          <w:szCs w:val="20"/>
          <w:color w:val="auto"/>
        </w:rPr>
      </w:pPr>
      <w:r>
        <w:rPr>
          <w:rFonts w:ascii="Courier New" w:cs="Courier New" w:eastAsia="Courier New" w:hAnsi="Courier New"/>
          <w:sz w:val="18"/>
          <w:szCs w:val="18"/>
          <w:color w:val="auto"/>
        </w:rPr>
        <w:t>EACH</w:t>
      </w:r>
    </w:p>
    <w:p>
      <w:pPr>
        <w:ind w:left="860"/>
        <w:spacing w:after="0" w:line="238" w:lineRule="auto"/>
        <w:rPr>
          <w:sz w:val="20"/>
          <w:szCs w:val="20"/>
          <w:color w:val="auto"/>
        </w:rPr>
      </w:pPr>
      <w:r>
        <w:rPr>
          <w:rFonts w:ascii="Courier New" w:cs="Courier New" w:eastAsia="Courier New" w:hAnsi="Courier New"/>
          <w:sz w:val="18"/>
          <w:szCs w:val="18"/>
          <w:color w:val="auto"/>
        </w:rPr>
        <w:t>REPORTING</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16" w:lineRule="exact"/>
        <w:rPr>
          <w:sz w:val="20"/>
          <w:szCs w:val="20"/>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ectPr>
          <w:pgSz w:w="11900" w:h="16838" w:orient="portrait"/>
          <w:cols w:equalWidth="0" w:num="2">
            <w:col w:w="2140" w:space="720"/>
            <w:col w:w="7359"/>
          </w:cols>
          <w:pgMar w:left="240" w:top="136" w:right="1440" w:bottom="1440" w:gutter="0" w:footer="0" w:header="0"/>
        </w:sect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2,638,120</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1" w:lineRule="exact"/>
        <w:rPr>
          <w:sz w:val="20"/>
          <w:szCs w:val="20"/>
          <w:color w:val="auto"/>
        </w:rPr>
      </w:pPr>
    </w:p>
    <w:p>
      <w:pPr>
        <w:ind w:left="4120" w:right="3579" w:hanging="1057"/>
        <w:spacing w:after="0" w:line="470" w:lineRule="auto"/>
        <w:tabs>
          <w:tab w:leader="none" w:pos="41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ind w:left="7280"/>
        <w:spacing w:after="0" w:line="238" w:lineRule="auto"/>
        <w:rPr>
          <w:sz w:val="20"/>
          <w:szCs w:val="20"/>
          <w:color w:val="auto"/>
        </w:rPr>
      </w:pPr>
      <w:r>
        <w:rPr>
          <w:rFonts w:ascii="Courier New" w:cs="Courier New" w:eastAsia="Courier New" w:hAnsi="Courier New"/>
          <w:sz w:val="18"/>
          <w:szCs w:val="18"/>
          <w:color w:val="auto"/>
        </w:rPr>
        <w:t>2,638,120</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AGGREGATE AMOUNT IN ROW (9) EXCLUDES CERTAIN SHARES  [ ]</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ind w:left="6860"/>
        <w:spacing w:after="0" w:line="238" w:lineRule="auto"/>
        <w:rPr>
          <w:sz w:val="20"/>
          <w:szCs w:val="20"/>
          <w:color w:val="auto"/>
        </w:rPr>
      </w:pPr>
      <w:r>
        <w:rPr>
          <w:rFonts w:ascii="Courier New" w:cs="Courier New" w:eastAsia="Courier New" w:hAnsi="Courier New"/>
          <w:sz w:val="18"/>
          <w:szCs w:val="18"/>
          <w:color w:val="auto"/>
        </w:rPr>
        <w:t>22.5%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4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136"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ICON plc (the "Issuer").</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7" w:lineRule="exact"/>
        <w:rPr>
          <w:sz w:val="20"/>
          <w:szCs w:val="20"/>
          <w:color w:val="auto"/>
        </w:rPr>
      </w:pPr>
    </w:p>
    <w:p>
      <w:pPr>
        <w:ind w:left="960" w:right="2839"/>
        <w:spacing w:after="0" w:line="290" w:lineRule="auto"/>
        <w:rPr>
          <w:sz w:val="20"/>
          <w:szCs w:val="20"/>
          <w:color w:val="auto"/>
        </w:rPr>
      </w:pPr>
      <w:r>
        <w:rPr>
          <w:rFonts w:ascii="Courier New" w:cs="Courier New" w:eastAsia="Courier New" w:hAnsi="Courier New"/>
          <w:sz w:val="16"/>
          <w:szCs w:val="16"/>
          <w:color w:val="auto"/>
        </w:rPr>
        <w:t>The principal executive offices of the Issuer are located at South County Business Park, Leopardstown, Dublin 18, Ireland.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This Schedule 13G Statement (this "Statement") is hereby filed by Dr. John Climax.</w:t>
      </w:r>
    </w:p>
    <w:p>
      <w:pPr>
        <w:spacing w:after="0" w:line="203" w:lineRule="exact"/>
        <w:rPr>
          <w:sz w:val="20"/>
          <w:szCs w:val="20"/>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ind w:left="960" w:right="4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18, Ireland</w:t>
      </w:r>
    </w:p>
    <w:p>
      <w:pPr>
        <w:spacing w:after="0" w:line="208" w:lineRule="exact"/>
        <w:rPr>
          <w:rFonts w:ascii="Courier New" w:cs="Courier New" w:eastAsia="Courier New" w:hAnsi="Courier New"/>
          <w:sz w:val="18"/>
          <w:szCs w:val="18"/>
          <w:color w:val="auto"/>
        </w:rPr>
      </w:pPr>
    </w:p>
    <w:p>
      <w:pPr>
        <w:ind w:left="960" w:right="725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Republic of Ireland</w:t>
      </w: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Depositary Shares, representing Ordinary Shares.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45103T107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right="20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8" w:lineRule="exact"/>
        <w:rPr>
          <w:sz w:val="20"/>
          <w:szCs w:val="20"/>
          <w:color w:val="auto"/>
        </w:rPr>
      </w:pPr>
    </w:p>
    <w:p>
      <w:pPr>
        <w:ind w:left="1480" w:right="1779" w:hanging="945"/>
        <w:spacing w:after="0" w:line="235" w:lineRule="auto"/>
        <w:tabs>
          <w:tab w:leader="none" w:pos="10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6" w:lineRule="exact"/>
        <w:rPr>
          <w:rFonts w:ascii="Courier New" w:cs="Courier New" w:eastAsia="Courier New" w:hAnsi="Courier New"/>
          <w:sz w:val="18"/>
          <w:szCs w:val="18"/>
          <w:color w:val="auto"/>
        </w:rPr>
      </w:pPr>
    </w:p>
    <w:p>
      <w:pPr>
        <w:ind w:left="1480" w:right="2099" w:hanging="945"/>
        <w:spacing w:after="0" w:line="235" w:lineRule="auto"/>
        <w:tabs>
          <w:tab w:leader="none" w:pos="10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480" w:right="2099" w:hanging="945"/>
        <w:spacing w:after="0" w:line="235" w:lineRule="auto"/>
        <w:tabs>
          <w:tab w:leader="none" w:pos="10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w:t>
      </w:r>
    </w:p>
    <w:p>
      <w:pPr>
        <w:ind w:left="148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1480" w:right="2319" w:hanging="945"/>
        <w:spacing w:after="0" w:line="235" w:lineRule="auto"/>
        <w:tabs>
          <w:tab w:leader="none" w:pos="10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sectPr>
      </w:pPr>
    </w:p>
    <w:bookmarkStart w:id="3" w:name="page4"/>
    <w:bookmarkEnd w:id="3"/>
    <w:p>
      <w:pPr>
        <w:ind w:left="1480" w:right="2319" w:hanging="945"/>
        <w:spacing w:after="0" w:line="235" w:lineRule="auto"/>
        <w:tabs>
          <w:tab w:leader="none" w:pos="10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480" w:right="1999" w:hanging="945"/>
        <w:spacing w:after="0" w:line="235" w:lineRule="auto"/>
        <w:tabs>
          <w:tab w:leader="none" w:pos="10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945"/>
        <w:spacing w:after="0" w:line="236" w:lineRule="auto"/>
        <w:tabs>
          <w:tab w:leader="none" w:pos="10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900" w:right="6519" w:hanging="1365"/>
        <w:spacing w:after="0" w:line="470" w:lineRule="auto"/>
        <w:tabs>
          <w:tab w:leader="none" w:pos="95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2,638,120</w:t>
      </w:r>
    </w:p>
    <w:p>
      <w:pPr>
        <w:spacing w:after="0" w:line="6"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22.5%</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Voting and dispositive power: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2,638,120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8"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8,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Dr. John Climax</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Dr. John Climax</w:t>
      </w:r>
    </w:p>
    <w:p>
      <w:pPr>
        <w:ind w:left="3800"/>
        <w:spacing w:after="0" w:line="238"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lvl w:ilvl="1">
      <w:lvlJc w:val="left"/>
      <w:lvlText w:val="8"/>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6"/>
    </w:lvl>
  </w:abstractNum>
  <w:abstractNum w:abstractNumId="16">
    <w:nsid w:val="519B500D"/>
    <w:multiLevelType w:val="hybridMultilevel"/>
    <w:lvl w:ilvl="0">
      <w:lvlJc w:val="left"/>
      <w:lvlText w:val="(%1)"/>
      <w:numFmt w:val="lowerLetter"/>
      <w:start w:val="7"/>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2019-12-14T20:59:37Z</dcterms:created>
  <dcterms:modified xsi:type="dcterms:W3CDTF">2019-12-14T20:59:37Z</dcterms:modified>
</cp:coreProperties>
</file>