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December 16, 2015 - ICON plc Announces Private Placement of US$350,000,000 of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540"/>
          </w:cols>
          <w:pgMar w:left="240" w:top="364" w:right="111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December 16,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plc Announces Private Placement of US$350,000,000 of Senior Notes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DUBLIN--(BUSINESS WIRE)--December 16, 2015--</w:t>
      </w:r>
      <w:r>
        <w:rPr>
          <w:rFonts w:ascii="Arial" w:cs="Arial" w:eastAsia="Arial" w:hAnsi="Arial"/>
          <w:sz w:val="19"/>
          <w:szCs w:val="19"/>
          <w:b w:val="1"/>
          <w:bCs w:val="1"/>
          <w:color w:val="auto"/>
        </w:rPr>
        <w:t>ICON plc, (NASDAQ: ICLR)</w:t>
      </w:r>
      <w:r>
        <w:rPr>
          <w:rFonts w:ascii="Arial" w:cs="Arial" w:eastAsia="Arial" w:hAnsi="Arial"/>
          <w:sz w:val="19"/>
          <w:szCs w:val="19"/>
          <w:color w:val="auto"/>
        </w:rPr>
        <w:t>, today announced the successful completion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and settlement of the private placement by its subsidiary ICON Investment Five Unlimited Company (the “Issuer”) of</w:t>
      </w:r>
    </w:p>
    <w:p>
      <w:pPr>
        <w:spacing w:after="0"/>
        <w:rPr>
          <w:sz w:val="20"/>
          <w:szCs w:val="20"/>
          <w:color w:val="auto"/>
        </w:rPr>
      </w:pPr>
      <w:r>
        <w:rPr>
          <w:rFonts w:ascii="Arial" w:cs="Arial" w:eastAsia="Arial" w:hAnsi="Arial"/>
          <w:sz w:val="19"/>
          <w:szCs w:val="19"/>
          <w:color w:val="auto"/>
        </w:rPr>
        <w:t>$350,000,000 aggregate principal amount of its 3.64% Senior Notes due 2020 (the “Notes”). The Notes will mature on December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15, 2020. Interest is payable semi-annually on the Notes on each June 15 and December 15, commencing June 15, 2016. The Notes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are guaranteed by ICON plc.</w:t>
      </w:r>
    </w:p>
    <w:p>
      <w:pPr>
        <w:spacing w:after="0" w:line="188"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The Notes may be redeemed, at the Issuer’s option, at any time prior to maturity, at par plus a make whole premium, together with accrued and unpaid interest, if any, to the redemption date.</w:t>
      </w:r>
    </w:p>
    <w:p>
      <w:pPr>
        <w:spacing w:after="0" w:line="17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The terms of the notes are set forth in the Note Purchase Agreement, dated as of December 15, 2015, by and among the Issuer, ICON plc and the purchasers named therein.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Issuer expects to use the proceeds from the sale of the Notes to refinance certain existing debt facilities.</w:t>
      </w:r>
    </w:p>
    <w:p>
      <w:pPr>
        <w:spacing w:after="0" w:line="206"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The Notes have not been, and will not be, registered under the Securities Act of 1933, as amended, and may not be offered or sold in the United States absent registration or an applicable exemption from registration requirements. This press release shall not constitute an offer to sell or the solicitation of an offer to buy any security.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89 locations in 38 countries and has approximately 11,900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 –1-291-2000</w:t>
      </w:r>
    </w:p>
    <w:p>
      <w:pPr>
        <w:spacing w:after="0"/>
        <w:rPr>
          <w:sz w:val="20"/>
          <w:szCs w:val="20"/>
          <w:color w:val="auto"/>
        </w:rPr>
      </w:pPr>
      <w:r>
        <w:rPr>
          <w:rFonts w:ascii="Arial" w:cs="Arial" w:eastAsia="Arial" w:hAnsi="Arial"/>
          <w:sz w:val="22"/>
          <w:szCs w:val="22"/>
          <w:color w:val="auto"/>
        </w:rPr>
        <w:t>EVP Investor Relations and Corporate Development</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2019-12-07T04:35:55Z</dcterms:created>
  <dcterms:modified xsi:type="dcterms:W3CDTF">2019-12-07T04:35:55Z</dcterms:modified>
</cp:coreProperties>
</file>