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ended January, 2016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333-08704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Brennan, CFO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Brendan.Brennan@iconplc.com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00-353-1-291-2000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(Name, telephone number, email and/or facsimile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780"/>
        <w:spacing w:after="0"/>
        <w:tabs>
          <w:tab w:leader="none" w:pos="5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780"/>
        <w:spacing w:after="0"/>
        <w:tabs>
          <w:tab w:leader="none" w:pos="5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780"/>
        <w:spacing w:after="0"/>
        <w:tabs>
          <w:tab w:leader="none" w:pos="5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Rule12g3-2(b) under the Securities Exchange Act of 1934.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780"/>
        <w:spacing w:after="0"/>
        <w:tabs>
          <w:tab w:leader="none" w:pos="5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If "Yes" is marked, indicate below the file number assigned to the registrant in connection with Rule 12g3-2(b):82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409575</wp:posOffset>
            </wp:positionV>
            <wp:extent cx="7250430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20"/>
          </w:cols>
          <w:pgMar w:left="240" w:top="229" w:right="1039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EXHIBIT LIST</w:t>
            </w:r>
          </w:p>
        </w:tc>
      </w:tr>
      <w:tr>
        <w:trPr>
          <w:trHeight w:val="439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Exhibit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5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19,234 Shares on November 23,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47,459 Shares on November 24,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21,000 Shares on November 25,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78,173 Shares on November 27,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19,000 Shares on November 30,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 Notice of Redemption of 14,232 Shares on December 1,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Form B7 Notice of Redemption of 9,918 Shares on December 2,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 Notice of Redemption of 79,281 Shares on December 3,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 Notice of Redemption of 45,016 Shares on December 4,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 Notice of Redemption of 49,636 Shares on December 7,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 Notice of Redemption of 68,716 Shares on December 8,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 Notice of Redemption of 41,198 Shares on December 9,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31,188 Shares on December 10,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40,406 Shares on December 11,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69,996 Shares on December 14,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46,855 Shares on December 15,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45,870 Shares on December 16,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30,247 Shares on December 17,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30,942 Shares on December 18,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33,894 Shares on December 21,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66,408 Shares on December 22, 2015 filed in Companies Registration Office in Ireland on January 12, 2016</w:t>
            </w:r>
          </w:p>
        </w:tc>
      </w:tr>
      <w:tr>
        <w:trPr>
          <w:trHeight w:val="43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Form B7 Notice of Redemption of 26,059 Shares on December 23, 2015 filed in Companies Registration Office in Ireland on January 12, 2016</w:t>
            </w:r>
          </w:p>
        </w:tc>
      </w:tr>
      <w:tr>
        <w:trPr>
          <w:trHeight w:val="875"/>
        </w:trPr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743" w:right="239" w:bottom="1440" w:gutter="0" w:footer="0" w:header="0"/>
        </w:sectPr>
      </w:pPr>
    </w:p>
    <w:bookmarkStart w:id="2" w:name="page3"/>
    <w:bookmarkEnd w:id="2"/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Brendan Brennan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40" w:right="2960" w:hanging="6630"/>
        <w:spacing w:after="0" w:line="290" w:lineRule="auto"/>
        <w:tabs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January 12 , 2016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Brendan Brennan Chief Financial Officer</w:t>
      </w:r>
    </w:p>
    <w:p>
      <w:pPr>
        <w:sectPr>
          <w:pgSz w:w="11900" w:h="16838" w:orient="portrait"/>
          <w:cols w:equalWidth="0" w:num="1">
            <w:col w:w="11280"/>
          </w:cols>
          <w:pgMar w:left="240" w:top="513" w:right="379" w:bottom="1440" w:gutter="0" w:footer="0" w:header="0"/>
        </w:sectPr>
      </w:pPr>
    </w:p>
    <w:bookmarkStart w:id="3" w:name="page4"/>
    <w:bookmarkEnd w:id="3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</w:t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4" w:name="page5"/>
    <w:bookmarkEnd w:id="4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5" w:name="page6"/>
    <w:bookmarkEnd w:id="5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6" w:name="page7"/>
    <w:bookmarkEnd w:id="6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7" w:name="page8"/>
    <w:bookmarkEnd w:id="7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8" w:name="page9"/>
    <w:bookmarkEnd w:id="8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9" w:name="page10"/>
    <w:bookmarkEnd w:id="9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10" w:name="page11"/>
    <w:bookmarkEnd w:id="10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1" w:name="page12"/>
    <w:bookmarkEnd w:id="11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12" w:name="page13"/>
    <w:bookmarkEnd w:id="12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3" w:name="page14"/>
    <w:bookmarkEnd w:id="13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4" w:name="page15"/>
    <w:bookmarkEnd w:id="14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5" w:name="page16"/>
    <w:bookmarkEnd w:id="15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6" w:name="page17"/>
    <w:bookmarkEnd w:id="16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7" w:name="page18"/>
    <w:bookmarkEnd w:id="17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8" w:name="page19"/>
    <w:bookmarkEnd w:id="18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9" w:name="page20"/>
    <w:bookmarkEnd w:id="19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0" w:name="page21"/>
    <w:bookmarkEnd w:id="20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1" w:name="page22"/>
    <w:bookmarkEnd w:id="21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2" w:name="page23"/>
    <w:bookmarkEnd w:id="22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3" w:name="page24"/>
    <w:bookmarkEnd w:id="23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4" w:name="page25"/>
    <w:bookmarkEnd w:id="24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33655</wp:posOffset>
            </wp:positionV>
            <wp:extent cx="6431915" cy="909066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220"/>
      </w:cols>
      <w:pgMar w:left="1440" w:top="11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2019-12-06T22:32:53Z</dcterms:created>
  <dcterms:modified xsi:type="dcterms:W3CDTF">2019-12-06T22:32:53Z</dcterms:modified>
</cp:coreProperties>
</file>