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026DCE"/>
        </w:rPr>
        <w:t>99.1</w:t>
      </w:r>
      <w:r>
        <w:rPr>
          <w:sz w:val="20"/>
          <w:szCs w:val="20"/>
          <w:color w:val="auto"/>
        </w:rPr>
        <w:tab/>
      </w:r>
      <w:r>
        <w:rPr>
          <w:rFonts w:ascii="Times New Roman" w:cs="Times New Roman" w:eastAsia="Times New Roman" w:hAnsi="Times New Roman"/>
          <w:sz w:val="17"/>
          <w:szCs w:val="17"/>
          <w:u w:val="single" w:color="auto"/>
          <w:color w:val="026DCE"/>
        </w:rPr>
        <w:t>ICON plc Press Release issued March 5, 2025 - ICON plc to Present at Upcoming Investor Conferences</w:t>
      </w:r>
    </w:p>
    <w:p>
      <w:pPr>
        <w:sectPr>
          <w:pgSz w:w="11900" w:h="16838" w:orient="portrait"/>
          <w:cols w:equalWidth="0" w:num="1">
            <w:col w:w="10119"/>
          </w:cols>
          <w:pgMar w:left="340" w:top="1440" w:right="1440"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Upcoming Investor Conferences</w:t>
      </w:r>
    </w:p>
    <w:p>
      <w:pPr>
        <w:spacing w:after="0" w:line="2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Dublin, Ireland, March 5, 2025 </w:t>
      </w:r>
      <w:r>
        <w:rPr>
          <w:rFonts w:ascii="Times New Roman" w:cs="Times New Roman" w:eastAsia="Times New Roman" w:hAnsi="Times New Roman"/>
          <w:sz w:val="18"/>
          <w:szCs w:val="18"/>
          <w:color w:val="auto"/>
        </w:rPr>
        <w:t>– ICON plc, (NASDAQ: ICLR) a world-leading clinical research organisation powered by healthcare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Dr. Steve Cutler, CEO of ICON plc, will present at the Leerink Partners Global Healthcare Conference on Wednesday, March 12, 2025 at 8.00 am ET and at the Barclays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Annual Global Healthcare Conference on Thursday, March 13, 2025 at 8.30 am 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these events and links to the live webcasts will be posted on the Investor section of our website under “Events”.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41,900 employees in 106 locations in 55 countries as at December 31,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2025-03-05T06:38:36Z</dcterms:created>
  <dcterms:modified xsi:type="dcterms:W3CDTF">2025-03-05T06:38:36Z</dcterms:modified>
</cp:coreProperties>
</file>