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740297.xml.htm"/>
      <w:bookmarkStart w:id="1" w:name="kswkform4_1793740297"/>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Clerkin Nigel Bernard John</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p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ICON PLC</w:t>
              </w:r>
            </w:hyperlink>
            <w:r>
              <w:t xml:space="preserve"> [ </w:t>
            </w:r>
            <w:r>
              <w:rPr>
                <w:rFonts w:ascii="Times;serif" w:hAnsi="Times;serif"/>
                <w:color w:val="0000FF"/>
                <w:sz w:val="24"/>
                <w:shd w:fill="FFFFFF" w:val="clear"/>
              </w:rPr>
              <w:t>ICLR</w:t>
            </w:r>
            <w: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pPr>
            <w:r/>
          </w:p>
        </w:tc>
        <w:tc>
          <w:tcPr>
            <w:tcW w:w="90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pPr>
            <w:r/>
          </w:p>
        </w:tc>
        <w:tc>
          <w:tcPr>
            <w:tcW w:w="994" w:type="dxa"/>
            <w:vMerge w:val="continue"/>
            <w:tcBorders>
              <w:left w:val="single" w:sz="2" w:space="0" w:color="808080"/>
              <w:bottom w:val="single" w:sz="2" w:space="0" w:color="808080"/>
              <w:right w:val="single" w:sz="6" w:space="0" w:color="808080"/>
            </w:tcBorders>
          </w:tcPr>
          <w:p>
            <w:pPr>
              <w:pStyle w:val="Normal"/>
              <w:bidi w:val="0"/>
              <w:jc w:val="left"/>
            </w:pPr>
            <w:r/>
          </w:p>
        </w:tc>
        <w:tc>
          <w:tcPr>
            <w:tcW w:w="92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204.91</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206.15</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207.16</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208</w:t>
            </w:r>
            <w:r>
              <w:rPr>
                <w:rFonts w:ascii="Times;serif" w:hAnsi="Times;serif"/>
                <w:color w:val="008000"/>
                <w:position w:val="7"/>
                <w:sz w:val="16"/>
                <w:sz w:val="20"/>
                <w:shd w:fill="FFFFFF" w:val="clear"/>
              </w:rPr>
              <w:t>(7)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209.53</w:t>
            </w:r>
            <w:r>
              <w:rPr>
                <w:rFonts w:ascii="Times;serif" w:hAnsi="Times;serif"/>
                <w:color w:val="008000"/>
                <w:position w:val="7"/>
                <w:sz w:val="16"/>
                <w:sz w:val="20"/>
                <w:shd w:fill="FFFFFF" w:val="clear"/>
              </w:rPr>
              <w:t>(8)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were granted on October 31, 2024 and (i) 2,778 restricted share units vested on October 31, 2026 and (ii) 2,780 restricted share units will vest on October 31, 2027.</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$204.6100 to $205.6099,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$205.6800 to $206.6799,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$206.7100 to $207.7099,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$207.7100 to $208.7099,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aggregated transactions at prices within the range of $208.7100 to $209.7099,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465"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1209</Words>
  <Characters>6385</Characters>
  <CharactersWithSpaces>7465</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