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For the month of September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3740"/>
        <w:spacing w:after="0"/>
        <w:tabs>
          <w:tab w:leader="none" w:pos="746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3740"/>
        <w:spacing w:after="0"/>
        <w:tabs>
          <w:tab w:leader="none" w:pos="746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3740"/>
        <w:spacing w:after="0"/>
        <w:tabs>
          <w:tab w:leader="none" w:pos="746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3051F2"/>
        </w:rPr>
        <w:t>ICON plc Press Release issued September 27, 2024 - ICON plc Schedules Third Quarter 2024 Earnings Conference Call</w:t>
      </w:r>
    </w:p>
    <w:p>
      <w:pPr>
        <w:sectPr>
          <w:pgSz w:w="11900" w:h="16838" w:orient="portrait"/>
          <w:cols w:equalWidth="0" w:num="1">
            <w:col w:w="10300"/>
          </w:cols>
          <w:pgMar w:left="340" w:top="1440" w:right="125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27,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434340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Schedules Third Quarter 2024 Earnings Conference Call</w:t>
      </w:r>
    </w:p>
    <w:p>
      <w:pPr>
        <w:spacing w:after="0" w:line="347"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8"/>
          <w:szCs w:val="18"/>
          <w:b w:val="1"/>
          <w:bCs w:val="1"/>
          <w:color w:val="auto"/>
        </w:rPr>
        <w:t xml:space="preserve">Dublin, Ireland, September 27, 2024 – </w:t>
      </w:r>
      <w:r>
        <w:rPr>
          <w:rFonts w:ascii="Times New Roman" w:cs="Times New Roman" w:eastAsia="Times New Roman" w:hAnsi="Times New Roman"/>
          <w:sz w:val="18"/>
          <w:szCs w:val="18"/>
          <w:color w:val="auto"/>
        </w:rPr>
        <w:t>ICON plc</w:t>
      </w:r>
      <w:r>
        <w:rPr>
          <w:rFonts w:ascii="Times New Roman" w:cs="Times New Roman" w:eastAsia="Times New Roman" w:hAnsi="Times New Roman"/>
          <w:sz w:val="18"/>
          <w:szCs w:val="18"/>
          <w:b w:val="1"/>
          <w:bCs w:val="1"/>
          <w:color w:val="auto"/>
        </w:rPr>
        <w:t xml:space="preserve"> (NASDAQ: ICLR), </w:t>
      </w:r>
      <w:r>
        <w:rPr>
          <w:rFonts w:ascii="Times New Roman" w:cs="Times New Roman" w:eastAsia="Times New Roman" w:hAnsi="Times New Roman"/>
          <w:sz w:val="18"/>
          <w:szCs w:val="18"/>
          <w:color w:val="auto"/>
        </w:rPr>
        <w:t>a world-leading healthcare intelligence and clinical research organization,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will release its financial results for the third quarter 2024 after the market closes on Wednesday, October 23, 2024. The company will hold a conference call and webcast to discuss its financial results and performance on Thursday, October 24, 2024 at 8:00am ET.</w:t>
      </w:r>
    </w:p>
    <w:p>
      <w:pPr>
        <w:spacing w:after="0" w:line="18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changes to this event and links to the live webcast will be posted on the Investor section of our website under “Events”. A webcast replay of the conference call will be available approximately one hour following the conclusion of the call.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7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41,100 employees in 97 locations in 55 countries as at June 30, 2024. For further information about ICON, visit: www.iconplc.com.</w:t>
      </w:r>
    </w:p>
    <w:p>
      <w:pPr>
        <w:spacing w:after="0" w:line="23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2024-09-27T05:44:24Z</dcterms:created>
  <dcterms:modified xsi:type="dcterms:W3CDTF">2024-09-27T05:44:24Z</dcterms:modified>
</cp:coreProperties>
</file>