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ICON plc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American Depositary Shares, representing Ordinary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45103T107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Agust 12, 2002</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160" w:hanging="204"/>
        <w:spacing w:after="0"/>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206" w:lineRule="exact"/>
        <w:rPr>
          <w:rFonts w:ascii="Courier New" w:cs="Courier New" w:eastAsia="Courier New" w:hAnsi="Courier New"/>
          <w:sz w:val="18"/>
          <w:szCs w:val="18"/>
          <w:color w:val="auto"/>
        </w:rPr>
      </w:pPr>
    </w:p>
    <w:p>
      <w:pPr>
        <w:jc w:val="both"/>
        <w:ind w:left="960" w:right="7479" w:hanging="4"/>
        <w:spacing w:after="0" w:line="558" w:lineRule="auto"/>
        <w:tabs>
          <w:tab w:leader="none" w:pos="117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spacing w:after="0" w:line="200" w:lineRule="exact"/>
        <w:rPr>
          <w:sz w:val="24"/>
          <w:szCs w:val="24"/>
          <w:color w:val="auto"/>
        </w:rPr>
      </w:pPr>
    </w:p>
    <w:p>
      <w:pPr>
        <w:spacing w:after="0" w:line="37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37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Dr. Ronan Lambe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n/a</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APPROXIMATE BOX IF A MEMBER OF A GROUP</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 ]</w:t>
      </w:r>
    </w:p>
    <w:p>
      <w:pPr>
        <w:spacing w:after="0" w:line="200" w:lineRule="exact"/>
        <w:rPr>
          <w:sz w:val="24"/>
          <w:szCs w:val="24"/>
          <w:color w:val="auto"/>
        </w:rPr>
      </w:pPr>
    </w:p>
    <w:p>
      <w:pPr>
        <w:sectPr>
          <w:pgSz w:w="11900" w:h="16838" w:orient="portrait"/>
          <w:cols w:equalWidth="0" w:num="3">
            <w:col w:w="140" w:space="720"/>
            <w:col w:w="5280" w:space="720"/>
            <w:col w:w="3359"/>
          </w:cols>
          <w:pgMar w:left="240" w:top="244"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Republic of Ireland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2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w:t>
            </w:r>
          </w:p>
        </w:tc>
        <w:tc>
          <w:tcPr>
            <w:tcW w:w="4800" w:type="dxa"/>
            <w:vAlign w:val="bottom"/>
          </w:tcPr>
          <w:p>
            <w:pPr>
              <w:ind w:left="48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70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1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200" w:type="dxa"/>
            <w:vAlign w:val="bottom"/>
          </w:tcPr>
          <w:p>
            <w:pPr>
              <w:spacing w:after="0"/>
              <w:rPr>
                <w:sz w:val="17"/>
                <w:szCs w:val="17"/>
                <w:color w:val="auto"/>
              </w:rPr>
            </w:pPr>
          </w:p>
        </w:tc>
        <w:tc>
          <w:tcPr>
            <w:tcW w:w="4800" w:type="dxa"/>
            <w:vAlign w:val="bottom"/>
          </w:tcPr>
          <w:p>
            <w:pPr>
              <w:jc w:val="right"/>
              <w:ind w:right="3192"/>
              <w:spacing w:after="0" w:line="203" w:lineRule="exact"/>
              <w:rPr>
                <w:sz w:val="20"/>
                <w:szCs w:val="20"/>
                <w:color w:val="auto"/>
              </w:rPr>
            </w:pPr>
            <w:r>
              <w:rPr>
                <w:rFonts w:ascii="Courier New" w:cs="Courier New" w:eastAsia="Courier New" w:hAnsi="Courier New"/>
                <w:sz w:val="18"/>
                <w:szCs w:val="18"/>
                <w:color w:val="auto"/>
              </w:rPr>
              <w:t>2,523,120</w:t>
            </w:r>
          </w:p>
        </w:tc>
      </w:tr>
      <w:tr>
        <w:trPr>
          <w:trHeight w:val="203"/>
        </w:trPr>
        <w:tc>
          <w:tcPr>
            <w:tcW w:w="1700" w:type="dxa"/>
            <w:vAlign w:val="bottom"/>
          </w:tcPr>
          <w:p>
            <w:pPr>
              <w:spacing w:after="0"/>
              <w:rPr>
                <w:sz w:val="17"/>
                <w:szCs w:val="17"/>
                <w:color w:val="auto"/>
              </w:rPr>
            </w:pPr>
          </w:p>
        </w:tc>
        <w:tc>
          <w:tcPr>
            <w:tcW w:w="6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w:t>
            </w:r>
          </w:p>
        </w:tc>
        <w:tc>
          <w:tcPr>
            <w:tcW w:w="4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OWNED BY</w:t>
      </w:r>
    </w:p>
    <w:p>
      <w:pPr>
        <w:ind w:left="1160"/>
        <w:spacing w:after="0" w:line="238" w:lineRule="auto"/>
        <w:rPr>
          <w:sz w:val="20"/>
          <w:szCs w:val="20"/>
          <w:color w:val="auto"/>
        </w:rPr>
      </w:pPr>
      <w:r>
        <w:rPr>
          <w:rFonts w:ascii="Courier New" w:cs="Courier New" w:eastAsia="Courier New" w:hAnsi="Courier New"/>
          <w:sz w:val="18"/>
          <w:szCs w:val="18"/>
          <w:color w:val="auto"/>
        </w:rPr>
        <w:t>EACH</w:t>
      </w:r>
    </w:p>
    <w:p>
      <w:pPr>
        <w:ind w:left="860"/>
        <w:spacing w:after="0"/>
        <w:rPr>
          <w:sz w:val="20"/>
          <w:szCs w:val="20"/>
          <w:color w:val="auto"/>
        </w:rPr>
      </w:pPr>
      <w:r>
        <w:rPr>
          <w:rFonts w:ascii="Courier New" w:cs="Courier New" w:eastAsia="Courier New" w:hAnsi="Courier New"/>
          <w:sz w:val="18"/>
          <w:szCs w:val="18"/>
          <w:color w:val="auto"/>
        </w:rPr>
        <w:t>REPORTING</w:t>
      </w:r>
    </w:p>
    <w:p>
      <w:pPr>
        <w:spacing w:after="0" w:line="3"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w:t>
      </w:r>
    </w:p>
    <w:p>
      <w:pPr>
        <w:spacing w:after="0" w:line="16" w:lineRule="exact"/>
        <w:rPr>
          <w:sz w:val="20"/>
          <w:szCs w:val="20"/>
          <w:color w:val="auto"/>
        </w:rPr>
      </w:pPr>
    </w:p>
    <w:p>
      <w:pPr>
        <w:ind w:left="200"/>
        <w:spacing w:after="0"/>
        <w:tabs>
          <w:tab w:leader="none" w:pos="124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ectPr>
          <w:pgSz w:w="11900" w:h="16838" w:orient="portrait"/>
          <w:cols w:equalWidth="0" w:num="2">
            <w:col w:w="2140" w:space="720"/>
            <w:col w:w="7359"/>
          </w:cols>
          <w:pgMar w:left="240" w:top="136" w:right="1440" w:bottom="1440" w:gutter="0" w:footer="0" w:header="0"/>
        </w:sect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2,523,120</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p>
      <w:pPr>
        <w:spacing w:after="0" w:line="21" w:lineRule="exact"/>
        <w:rPr>
          <w:sz w:val="20"/>
          <w:szCs w:val="20"/>
          <w:color w:val="auto"/>
        </w:rPr>
      </w:pPr>
    </w:p>
    <w:p>
      <w:pPr>
        <w:ind w:left="4120" w:right="3579" w:hanging="1057"/>
        <w:spacing w:after="0" w:line="470" w:lineRule="auto"/>
        <w:tabs>
          <w:tab w:leader="none" w:pos="41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2,523,120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840" w:val="left"/>
          <w:tab w:leader="none" w:pos="788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21.4%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ind w:left="4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136"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issuer is ICON plc (the "Issuer").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7" w:lineRule="exact"/>
        <w:rPr>
          <w:sz w:val="20"/>
          <w:szCs w:val="20"/>
          <w:color w:val="auto"/>
        </w:rPr>
      </w:pPr>
    </w:p>
    <w:p>
      <w:pPr>
        <w:ind w:left="1060" w:right="2199"/>
        <w:spacing w:after="0" w:line="235" w:lineRule="auto"/>
        <w:rPr>
          <w:sz w:val="20"/>
          <w:szCs w:val="20"/>
          <w:color w:val="auto"/>
        </w:rPr>
      </w:pPr>
      <w:r>
        <w:rPr>
          <w:rFonts w:ascii="Courier New" w:cs="Courier New" w:eastAsia="Courier New" w:hAnsi="Courier New"/>
          <w:sz w:val="18"/>
          <w:szCs w:val="18"/>
          <w:color w:val="auto"/>
        </w:rPr>
        <w:t>The principal executive offices of the Issuer are located at South County Business Park, Leopardstown, Dublin 18, Ireland.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ind w:left="106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Schedule 13G Statement (this "Statement") is hereby filed by Dr. Ronan Lambe.</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6" w:lineRule="exact"/>
        <w:rPr>
          <w:rFonts w:ascii="Courier New" w:cs="Courier New" w:eastAsia="Courier New" w:hAnsi="Courier New"/>
          <w:sz w:val="18"/>
          <w:szCs w:val="18"/>
          <w:color w:val="auto"/>
        </w:rPr>
      </w:pPr>
    </w:p>
    <w:p>
      <w:pPr>
        <w:ind w:left="1060" w:right="4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South County Business Park, Leopardstown Dublin, Ireland</w:t>
      </w:r>
    </w:p>
    <w:p>
      <w:pPr>
        <w:spacing w:after="0" w:line="208" w:lineRule="exact"/>
        <w:rPr>
          <w:rFonts w:ascii="Courier New" w:cs="Courier New" w:eastAsia="Courier New" w:hAnsi="Courier New"/>
          <w:sz w:val="18"/>
          <w:szCs w:val="18"/>
          <w:color w:val="auto"/>
        </w:rPr>
      </w:pPr>
    </w:p>
    <w:p>
      <w:pPr>
        <w:ind w:left="1060" w:right="7159" w:hanging="525"/>
        <w:spacing w:after="0" w:line="536"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Republic of Ireland</w:t>
      </w: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Depositary Shares, representing Ordinary Shares.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45103T107</w:t>
      </w:r>
    </w:p>
    <w:p>
      <w:pPr>
        <w:spacing w:after="0" w:line="200" w:lineRule="exact"/>
        <w:rPr>
          <w:sz w:val="20"/>
          <w:szCs w:val="20"/>
          <w:color w:val="auto"/>
        </w:rPr>
      </w:pPr>
    </w:p>
    <w:p>
      <w:pPr>
        <w:spacing w:after="0" w:line="209" w:lineRule="exact"/>
        <w:rPr>
          <w:sz w:val="20"/>
          <w:szCs w:val="20"/>
          <w:color w:val="auto"/>
        </w:rPr>
      </w:pPr>
    </w:p>
    <w:p>
      <w:pPr>
        <w:ind w:left="860" w:right="20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or (c), check whether the person filing is a:</w:t>
      </w:r>
    </w:p>
    <w:p>
      <w:pPr>
        <w:spacing w:after="0" w:line="208" w:lineRule="exact"/>
        <w:rPr>
          <w:sz w:val="20"/>
          <w:szCs w:val="20"/>
          <w:color w:val="auto"/>
        </w:rPr>
      </w:pPr>
    </w:p>
    <w:p>
      <w:pPr>
        <w:ind w:left="1900" w:right="2519" w:hanging="944"/>
        <w:spacing w:after="0" w:line="235" w:lineRule="auto"/>
        <w:tabs>
          <w:tab w:leader="none" w:pos="137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223" w:lineRule="exact"/>
        <w:rPr>
          <w:rFonts w:ascii="Courier New" w:cs="Courier New" w:eastAsia="Courier New" w:hAnsi="Courier New"/>
          <w:sz w:val="16"/>
          <w:szCs w:val="16"/>
          <w:color w:val="auto"/>
        </w:rPr>
      </w:pPr>
    </w:p>
    <w:p>
      <w:pPr>
        <w:ind w:left="1900" w:right="2099" w:hanging="944"/>
        <w:spacing w:after="0" w:line="235" w:lineRule="auto"/>
        <w:tabs>
          <w:tab w:leader="none" w:pos="137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900" w:right="2839" w:hanging="944"/>
        <w:spacing w:after="0" w:line="290" w:lineRule="auto"/>
        <w:tabs>
          <w:tab w:leader="none" w:pos="137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380" w:hanging="424"/>
        <w:spacing w:after="0"/>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ind w:left="1900"/>
        <w:spacing w:after="0" w:line="238" w:lineRule="auto"/>
        <w:rPr>
          <w:sz w:val="20"/>
          <w:szCs w:val="20"/>
          <w:color w:val="auto"/>
        </w:rPr>
      </w:pPr>
      <w:r>
        <w:rPr>
          <w:rFonts w:ascii="Courier New" w:cs="Courier New" w:eastAsia="Courier New" w:hAnsi="Courier New"/>
          <w:sz w:val="18"/>
          <w:szCs w:val="18"/>
          <w:color w:val="auto"/>
        </w:rPr>
        <w:t>Section 240.13d-1(b)(1)(ii)(E);</w:t>
      </w:r>
    </w:p>
    <w:p>
      <w:pPr>
        <w:spacing w:after="0" w:line="207" w:lineRule="exact"/>
        <w:rPr>
          <w:sz w:val="20"/>
          <w:szCs w:val="20"/>
          <w:color w:val="auto"/>
        </w:rPr>
      </w:pPr>
    </w:p>
    <w:p>
      <w:pPr>
        <w:ind w:left="1900" w:right="1879" w:hanging="944"/>
        <w:spacing w:after="0" w:line="235" w:lineRule="auto"/>
        <w:tabs>
          <w:tab w:leader="none" w:pos="137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122" w:right="1440" w:bottom="1440" w:gutter="0" w:footer="0" w:header="0"/>
        </w:sectPr>
      </w:pPr>
    </w:p>
    <w:bookmarkStart w:id="3" w:name="page4"/>
    <w:bookmarkEnd w:id="3"/>
    <w:p>
      <w:pPr>
        <w:ind w:left="2000" w:right="1779" w:hanging="1044"/>
        <w:spacing w:after="0" w:line="235" w:lineRule="auto"/>
        <w:tabs>
          <w:tab w:leader="none" w:pos="147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000" w:right="2319" w:hanging="1044"/>
        <w:spacing w:after="0" w:line="235" w:lineRule="auto"/>
        <w:tabs>
          <w:tab w:leader="none" w:pos="147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000" w:right="1999" w:hanging="1044"/>
        <w:spacing w:after="0" w:line="236" w:lineRule="auto"/>
        <w:tabs>
          <w:tab w:leader="none" w:pos="147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8" w:lineRule="exact"/>
        <w:rPr>
          <w:rFonts w:ascii="Courier New" w:cs="Courier New" w:eastAsia="Courier New" w:hAnsi="Courier New"/>
          <w:sz w:val="18"/>
          <w:szCs w:val="18"/>
          <w:color w:val="auto"/>
        </w:rPr>
      </w:pPr>
    </w:p>
    <w:p>
      <w:pPr>
        <w:ind w:right="2199" w:firstLine="956"/>
        <w:spacing w:after="0" w:line="470" w:lineRule="auto"/>
        <w:tabs>
          <w:tab w:leader="none" w:pos="147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 Item 4. Ownership.</w:t>
      </w:r>
    </w:p>
    <w:p>
      <w:pPr>
        <w:spacing w:after="0" w:line="12" w:lineRule="exact"/>
        <w:rPr>
          <w:sz w:val="20"/>
          <w:szCs w:val="20"/>
          <w:color w:val="auto"/>
        </w:rPr>
      </w:pPr>
    </w:p>
    <w:p>
      <w:pPr>
        <w:ind w:left="1480" w:right="5999" w:hanging="524"/>
        <w:spacing w:after="0" w:line="470" w:lineRule="auto"/>
        <w:tabs>
          <w:tab w:leader="none" w:pos="14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2,523,120</w:t>
      </w:r>
    </w:p>
    <w:p>
      <w:pPr>
        <w:spacing w:after="0" w:line="6"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21.4%</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and dispositive power: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2,523,120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925" w:right="1440" w:bottom="1440" w:gutter="0" w:footer="0" w:header="0"/>
        </w:sectPr>
      </w:pPr>
    </w:p>
    <w:bookmarkStart w:id="4" w:name="page5"/>
    <w:bookmarkEnd w:id="4"/>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August 29,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Dr. Ronan Lambe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Dr. Ronan Lambe</w:t>
      </w:r>
    </w:p>
    <w:p>
      <w:pPr>
        <w:ind w:left="3160"/>
        <w:spacing w:after="0" w:line="238" w:lineRule="auto"/>
        <w:rPr>
          <w:sz w:val="20"/>
          <w:szCs w:val="20"/>
          <w:color w:val="auto"/>
        </w:rPr>
      </w:pPr>
      <w:r>
        <w:rPr>
          <w:rFonts w:ascii="Courier New" w:cs="Courier New" w:eastAsia="Courier New" w:hAnsi="Courier New"/>
          <w:sz w:val="18"/>
          <w:szCs w:val="18"/>
          <w:color w:val="auto"/>
        </w:rPr>
        <w:t>Title: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lvl w:ilvl="1">
      <w:lvlJc w:val="left"/>
      <w:lvlText w:val="8"/>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6"/>
    </w:lvl>
  </w:abstractNum>
  <w:abstractNum w:abstractNumId="14">
    <w:nsid w:val="41A7C4C9"/>
    <w:multiLevelType w:val="hybridMultilevel"/>
    <w:lvl w:ilvl="0">
      <w:lvlJc w:val="left"/>
      <w:lvlText w:val="(%1)"/>
      <w:numFmt w:val="lowerLetter"/>
      <w:start w:val="7"/>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2019-12-14T20:30:03Z</dcterms:created>
  <dcterms:modified xsi:type="dcterms:W3CDTF">2019-12-14T20:30:03Z</dcterms:modified>
</cp:coreProperties>
</file>