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G4705A100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ORBIS INVESTMENT MANAGEMENT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4,208,000.00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4,208,000.00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G4705A100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6,661.00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6,661.00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6,661.00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ICON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 00000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500"/>
        <w:spacing w:after="0" w:line="286" w:lineRule="auto"/>
        <w:rPr>
          <w:sz w:val="20"/>
          <w:szCs w:val="20"/>
          <w:color w:val="auto"/>
        </w:rPr>
      </w:pPr>
      <w:r>
        <w:rPr>
          <w:rFonts w:ascii="Times New Roman" w:cs="Times New Roman" w:eastAsia="Times New Roman" w:hAnsi="Times New Roman"/>
          <w:sz w:val="22"/>
          <w:szCs w:val="22"/>
          <w:color w:val="auto"/>
        </w:rPr>
        <w:t>ORBIS INVESTMENT MANAGEMENT LTD Allan Gray Australia Pty Ltd Address or principal business office or, if none, residence:</w:t>
      </w:r>
    </w:p>
    <w:p>
      <w:pPr>
        <w:ind w:left="920" w:hanging="912"/>
        <w:spacing w:after="0" w:line="210" w:lineRule="auto"/>
        <w:tabs>
          <w:tab w:leader="none" w:pos="920" w:val="left"/>
        </w:tabs>
        <w:numPr>
          <w:ilvl w:val="0"/>
          <w:numId w:val="3"/>
        </w:numPr>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1"/>
          <w:szCs w:val="21"/>
          <w:color w:val="auto"/>
        </w:rPr>
        <w:t>ORBIS INVESTMENT MANAGEMENT LTD: Orbis House, 25 Front Street, Hamilton, Bermuda HM11 Allan Gray</w:t>
      </w:r>
    </w:p>
    <w:p>
      <w:pPr>
        <w:ind w:left="920"/>
        <w:spacing w:after="0"/>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2"/>
          <w:szCs w:val="22"/>
          <w:color w:val="auto"/>
        </w:rPr>
        <w:t>Australia Pty Ltd: Level 2, Challis House, 4 Martin Place, Sydney NSW2000, Australia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820"/>
        <w:spacing w:after="0" w:line="256" w:lineRule="auto"/>
        <w:rPr>
          <w:sz w:val="20"/>
          <w:szCs w:val="20"/>
          <w:color w:val="auto"/>
        </w:rPr>
      </w:pPr>
      <w:r>
        <w:rPr>
          <w:rFonts w:ascii="Times New Roman" w:cs="Times New Roman" w:eastAsia="Times New Roman" w:hAnsi="Times New Roman"/>
          <w:sz w:val="22"/>
          <w:szCs w:val="22"/>
          <w:color w:val="auto"/>
        </w:rPr>
        <w:t>ORBIS INVESTMENT MANAGEMENT LTD - BERMUDA Allan Gray Australia Pty Ltd - AUSTRALIA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G4705A100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right="5020" w:hanging="912"/>
        <w:spacing w:after="0" w:line="281"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Equivalent to IA.</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4,214,661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126" w:right="41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- 4,208,000 Allan Gray Australia Pty Ltd - 6,661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- 4,208,000 Allan Gray Australia Pty Ltd - 6,661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Other persons have the right to receive dividends from, the power to direct the receipt of dividends from, or the right to receive the proceeds from the sale of, the securities of the issuer identified in Item 4(a) that are beneficially owned by Orbis Investment Management Ltd. Another person has the right to receive dividends from, the power to direct the receipt of dividends from, or the right to receive the proceeds from the sale of, the securities of the issuer identified in Item 4(a) that are beneficially owned by Allan Gray Australia Pty Ltd.</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94" w:orient="portrait"/>
          <w:cols w:equalWidth="0" w:num="2">
            <w:col w:w="620" w:space="300"/>
            <w:col w:w="10220"/>
          </w:cols>
          <w:pgMar w:left="360" w:top="355" w:right="399" w:bottom="0" w:gutter="0" w:footer="0" w:header="0"/>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60"/>
        <w:spacing w:after="0" w:line="235" w:lineRule="auto"/>
        <w:rPr>
          <w:sz w:val="20"/>
          <w:szCs w:val="20"/>
          <w:color w:val="auto"/>
        </w:rPr>
      </w:pPr>
      <w:r>
        <w:rPr>
          <w:rFonts w:ascii="Times New Roman" w:cs="Times New Roman" w:eastAsia="Times New Roman" w:hAnsi="Times New Roman"/>
          <w:sz w:val="22"/>
          <w:szCs w:val="22"/>
          <w:color w:val="auto"/>
        </w:rPr>
        <w:t>Information with respect to each of Orbis Investment Management Ltd and Allan Gray Australia Pty Ltd (collectively, the "Reporting Persons") is given solely by each such Reporting Person and no Reporting Person has responsibility for the accuracy or completeness of information supplied by any other Reporting Person. Orbis Investment Management Ltd and Allan Gray Australia Pty Ltd are classified as a Non-U.S. Institution (FI) that is equivalent to an Investment Adviser (IA). Notwithstanding that the Reporting Persons are making this filing together, none of the Reporting Persons represents that it is a member of a group for the purposes of Section 13(d)(3) of the Securities Exchange Act of 1934, as amended. Each Reporting Person disclaims beneficial ownership of any shares beneficially owned by any other Reporting Person as specified in Item 4(a).</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Orbis Investment Management Ltd and Allan Gray Australia Pty Ltd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94" w:orient="portrait"/>
          <w:cols w:equalWidth="0" w:num="1">
            <w:col w:w="11140"/>
          </w:cols>
          <w:pgMar w:left="360" w:top="355" w:right="399" w:bottom="0" w:gutter="0" w:footer="0" w:header="0"/>
          <w:type w:val="continuous"/>
        </w:sectPr>
      </w:pPr>
    </w:p>
    <w:bookmarkStart w:id="4" w:name="page5"/>
    <w:bookmarkEnd w:id="4"/>
    <w:p>
      <w:pPr>
        <w:jc w:val="right"/>
        <w:ind w:right="1639"/>
        <w:spacing w:after="0"/>
        <w:rPr>
          <w:sz w:val="20"/>
          <w:szCs w:val="20"/>
          <w:color w:val="auto"/>
        </w:rPr>
      </w:pPr>
      <w:r>
        <w:rPr>
          <w:rFonts w:ascii="Times New Roman" w:cs="Times New Roman" w:eastAsia="Times New Roman" w:hAnsi="Times New Roman"/>
          <w:sz w:val="22"/>
          <w:szCs w:val="22"/>
          <w:color w:val="auto"/>
        </w:rPr>
        <w:t>ORBIS INVESTMENT MANAGEMENT LTD</w:t>
      </w:r>
    </w:p>
    <w:p>
      <w:pPr>
        <w:spacing w:after="0" w:line="152"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152"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2026-02-17T12:09:15Z</dcterms:created>
  <dcterms:modified xsi:type="dcterms:W3CDTF">2026-02-17T12:09:15Z</dcterms:modified>
</cp:coreProperties>
</file>