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Euro 0.06 each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G4705A100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G4705A100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4,121,885.00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4,290,924.00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4,290,924.00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(g) Artisan Partners Holdings LP is the sole limited partner of Artisan Partners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Partnership and the sole member of Artisan Investments GP LLC; Artisan Investments GP LLC is the general partner of 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G4705A100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Partners Holdings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4,121,885.00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4,290,924.00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4,290,924.00</w:t>
      </w:r>
    </w:p>
    <w:p>
      <w:pPr>
        <w:sectPr>
          <w:pgSz w:w="11900" w:h="16838" w:orient="portrait"/>
          <w:cols w:equalWidth="0" w:num="1">
            <w:col w:w="11200"/>
          </w:cols>
          <w:pgMar w:left="320" w:top="111" w:right="37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(g) Artisan Partners Holdings LP is the sole limited partner of Artisan Partners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Partnership and the sole member of Artisan Investments GP LLC; Artisan Investments GP LLC is the general partner of Artisan Partners Limited Partnership; Artisan Partners Asset Management Inc. is the general partner of Artisan Partners Holdings LP.</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G4705A100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Investments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1"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4,121,885.00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4,290,924.00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4,290,924.00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type w:val="continuous"/>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(g) Artisan Partners Holdings LP is the sole limited partner of Artisan Partners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Partnership and the sole member of Artisan Investments GP LLC; Artisan Investments GP LLC is the general partner of Artisan Partners Limited Partnership; Artisan Partners Asset Management Inc. is the general partner of Artisan Partners Holdings LP.</w:t>
      </w:r>
    </w:p>
    <w:p>
      <w:pPr>
        <w:sectPr>
          <w:pgSz w:w="11900" w:h="16838" w:orient="portrait"/>
          <w:cols w:equalWidth="0" w:num="1">
            <w:col w:w="11200"/>
          </w:cols>
          <w:pgMar w:left="320" w:top="111" w:right="379" w:bottom="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G4705A100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810"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4,121,885.00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4,290,924.00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4,290,924.00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40"/>
          </w:cols>
          <w:pgMar w:left="320" w:top="810" w:right="379" w:bottom="0" w:gutter="0" w:footer="0" w:header="0"/>
          <w:type w:val="continuous"/>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(g) Artisan Partners Holdings LP is the sole limited partner of Artisan Partners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Partnership and the sole member of Artisan Investments GP LLC; Artisan Investments GP LLC is the general partner of Artisan Partners Limited Partnership; Artisan Partners Asset Management Inc. is the general partner of Artisan Partners Holdings LP. (e) Artisan Partners Limited Partnership is an investment adviser registered under section 203 of the Investment Advisers Act of 1940.</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ICON PLC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South County Business Park, Leopardstown, Dublin 18, D18 X5R3, Ireland</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ectPr>
          <w:pgSz w:w="11900" w:h="16838" w:orient="portrait"/>
          <w:cols w:equalWidth="0" w:num="1">
            <w:col w:w="11200"/>
          </w:cols>
          <w:pgMar w:left="320" w:top="810" w:right="379" w:bottom="0" w:gutter="0" w:footer="0" w:header="0"/>
          <w:type w:val="continuous"/>
        </w:sectPr>
      </w:pPr>
    </w:p>
    <w:bookmarkStart w:id="4" w:name="page5"/>
    <w:bookmarkEnd w:id="4"/>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20" w:right="380"/>
        <w:spacing w:after="0" w:line="2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Artisan Partners Asset Management Inc. ("APAM") Artisan Partners Holdings LP ("Artisan Holdings") Artisan Investments GP LLC ("Artisan Investments") Artisan Partners Limited Partnership ("APLP")</w:t>
      </w: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APAM, Artisan Holdings, Artisan Investments, and APLP are all located at: 875 East Wisconsin Avenue, Suite 800 Milwaukee, WI 53202</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3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APAM is a Delaware corporation; Artisan Holdings is a Delaware limited partnership; Artisan Investments is a Delaware limited liability company; APLP is a Delaware limited partnership</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par value Euro 0.06 each</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G4705A100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44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4,290,924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(based on 80,756,860 shares outstanding as of 12/31/2024)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None</w:t>
      </w:r>
    </w:p>
    <w:p>
      <w:pPr>
        <w:spacing w:after="0" w:line="287" w:lineRule="exact"/>
        <w:rPr>
          <w:sz w:val="20"/>
          <w:szCs w:val="20"/>
          <w:color w:val="auto"/>
        </w:rPr>
      </w:pPr>
    </w:p>
    <w:p>
      <w:pPr>
        <w:ind w:left="920" w:right="6000" w:firstLine="6"/>
        <w:spacing w:after="0" w:line="486" w:lineRule="auto"/>
        <w:tabs>
          <w:tab w:leader="none" w:pos="123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4,121,885</w:t>
      </w:r>
    </w:p>
    <w:p>
      <w:pPr>
        <w:spacing w:after="0" w:line="1" w:lineRule="exact"/>
        <w:rPr>
          <w:rFonts w:ascii="Times New Roman" w:cs="Times New Roman" w:eastAsia="Times New Roman" w:hAnsi="Times New Roman"/>
          <w:sz w:val="22"/>
          <w:szCs w:val="22"/>
          <w:color w:val="auto"/>
        </w:rPr>
      </w:pPr>
    </w:p>
    <w:p>
      <w:pPr>
        <w:ind w:left="920" w:right="5080" w:firstLine="6"/>
        <w:spacing w:after="0" w:line="486" w:lineRule="auto"/>
        <w:tabs>
          <w:tab w:leader="none" w:pos="129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None</w:t>
      </w:r>
    </w:p>
    <w:p>
      <w:pPr>
        <w:spacing w:after="0" w:line="1" w:lineRule="exact"/>
        <w:rPr>
          <w:rFonts w:ascii="Times New Roman" w:cs="Times New Roman" w:eastAsia="Times New Roman" w:hAnsi="Times New Roman"/>
          <w:sz w:val="22"/>
          <w:szCs w:val="22"/>
          <w:color w:val="auto"/>
        </w:rPr>
      </w:pPr>
    </w:p>
    <w:p>
      <w:pPr>
        <w:ind w:left="920" w:right="4880" w:firstLine="6"/>
        <w:spacing w:after="0" w:line="486" w:lineRule="auto"/>
        <w:tabs>
          <w:tab w:leader="none" w:pos="128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4,290,924</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38" w:orient="portrait"/>
          <w:cols w:equalWidth="0" w:num="1">
            <w:col w:w="10900"/>
          </w:cols>
          <w:pgMar w:left="360" w:top="112" w:right="639" w:bottom="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60"/>
        <w:spacing w:after="0" w:line="239" w:lineRule="auto"/>
        <w:rPr>
          <w:sz w:val="20"/>
          <w:szCs w:val="20"/>
          <w:color w:val="auto"/>
        </w:rPr>
      </w:pPr>
      <w:r>
        <w:rPr>
          <w:rFonts w:ascii="Times New Roman" w:cs="Times New Roman" w:eastAsia="Times New Roman" w:hAnsi="Times New Roman"/>
          <w:sz w:val="22"/>
          <w:szCs w:val="22"/>
          <w:color w:val="auto"/>
        </w:rPr>
        <w:t>The shares reported herein have been acquired on behalf of discretionary clients of APLP. Persons other than APLP are entitled to receive all dividends from, and proceeds from the sale of, those shares. None of those persons, to the knowledge of APAM, Artisan Holdings, Artisan Investments, or APLP has an economic interest in more than 5% of the class.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20"/>
          </w:cols>
          <w:pgMar w:left="320" w:top="111" w:right="399" w:bottom="1440" w:gutter="0" w:footer="0" w:header="0"/>
        </w:sectPr>
      </w:pPr>
    </w:p>
    <w:p>
      <w:pPr>
        <w:ind w:left="98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Artisan Partners Asset Management Inc.</w:t>
      </w:r>
    </w:p>
    <w:p>
      <w:pPr>
        <w:spacing w:after="0" w:line="152" w:lineRule="exact"/>
        <w:rPr>
          <w:sz w:val="20"/>
          <w:szCs w:val="20"/>
          <w:color w:val="auto"/>
        </w:rPr>
      </w:pPr>
    </w:p>
    <w:p>
      <w:pPr>
        <w:ind w:left="5360"/>
        <w:spacing w:after="0"/>
        <w:tabs>
          <w:tab w:leader="none" w:pos="6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Name/Title: Gregory K. Ramirez, Executive Vice President</w:t>
      </w:r>
    </w:p>
    <w:p>
      <w:pPr>
        <w:spacing w:after="0" w:line="44" w:lineRule="exact"/>
        <w:rPr>
          <w:sz w:val="20"/>
          <w:szCs w:val="20"/>
          <w:color w:val="auto"/>
        </w:rPr>
      </w:pPr>
    </w:p>
    <w:p>
      <w:pPr>
        <w:ind w:left="5360"/>
        <w:spacing w:after="0"/>
        <w:tabs>
          <w:tab w:leader="none" w:pos="6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Artisan Partners Holdings LP</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Name/Title: Gregory K. Ramirez, Vice President</w:t>
      </w:r>
    </w:p>
    <w:p>
      <w:pPr>
        <w:spacing w:after="0" w:line="44"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color w:val="auto"/>
        </w:rPr>
        <w:t>Artisan Investments GP LLC</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Name/Title: Gregory K. Ramirez, Vice President</w:t>
      </w:r>
    </w:p>
    <w:p>
      <w:pPr>
        <w:spacing w:after="0" w:line="44"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Artisan Partners Limited Partnership</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K. Ramirez</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Name/Title: Gregory K. Ramirez, Vice President</w:t>
      </w:r>
    </w:p>
    <w:p>
      <w:pPr>
        <w:spacing w:after="0" w:line="44"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31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Exhibit Index Exhibit 1 - Joint Filing Agreement dated 5/15/2025 by and among Artisan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Partners Asset Management Inc., Artisan Partners Holdings LP, Artisan Investments GP LLC, and Artisan Partners Limited Partnership.</w:t>
      </w:r>
    </w:p>
    <w:sectPr>
      <w:pgSz w:w="11900" w:h="16838" w:orient="portrait"/>
      <w:cols w:equalWidth="0" w:num="1">
        <w:col w:w="11180"/>
      </w:cols>
      <w:pgMar w:left="32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2025-05-15T06:17:43Z</dcterms:created>
  <dcterms:modified xsi:type="dcterms:W3CDTF">2025-05-15T06:17:43Z</dcterms:modified>
</cp:coreProperties>
</file>