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9"/>
          <w:szCs w:val="29"/>
          <w:b w:val="1"/>
          <w:bCs w:val="1"/>
          <w:color w:val="auto"/>
        </w:rPr>
        <w:t>FORM 6-K</w:t>
      </w: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For the month ended September,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18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1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1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1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the Wells Fargo 16th Annual Healthcare Conference and the Baird Global Healthcare Conference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6200" w:right="3380" w:hanging="6182"/>
        <w:spacing w:after="0" w:line="323" w:lineRule="auto"/>
        <w:tabs>
          <w:tab w:leader="none" w:pos="6180" w:val="left"/>
        </w:tabs>
        <w:rPr>
          <w:sz w:val="20"/>
          <w:szCs w:val="20"/>
          <w:color w:val="auto"/>
        </w:rPr>
      </w:pPr>
      <w:r>
        <w:rPr>
          <w:rFonts w:ascii="Arial" w:cs="Arial" w:eastAsia="Arial" w:hAnsi="Arial"/>
          <w:sz w:val="18"/>
          <w:szCs w:val="18"/>
          <w:color w:val="auto"/>
        </w:rPr>
        <w:t>Date: September 2, 2021</w:t>
      </w:r>
      <w:r>
        <w:rPr>
          <w:sz w:val="20"/>
          <w:szCs w:val="20"/>
          <w:color w:val="auto"/>
        </w:rPr>
        <w:tab/>
      </w:r>
      <w:r>
        <w:rPr>
          <w:rFonts w:ascii="Arial" w:cs="Arial" w:eastAsia="Arial" w:hAnsi="Arial"/>
          <w:sz w:val="16"/>
          <w:szCs w:val="16"/>
          <w:color w:val="auto"/>
        </w:rPr>
        <w:t>Brendan Brennan Chief Financial Officer</w:t>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ICON plc to Present at the Wells Fargo 16th Annual Healthcare Conference and the Baird Global Healthcare Conference</w:t>
      </w:r>
    </w:p>
    <w:p>
      <w:pPr>
        <w:spacing w:after="0" w:line="136" w:lineRule="exact"/>
        <w:rPr>
          <w:sz w:val="20"/>
          <w:szCs w:val="20"/>
          <w:color w:val="auto"/>
        </w:rPr>
      </w:pPr>
    </w:p>
    <w:p>
      <w:pPr>
        <w:ind w:right="200"/>
        <w:spacing w:after="0" w:line="274" w:lineRule="auto"/>
        <w:rPr>
          <w:sz w:val="20"/>
          <w:szCs w:val="20"/>
          <w:color w:val="auto"/>
        </w:rPr>
      </w:pPr>
      <w:r>
        <w:rPr>
          <w:rFonts w:ascii="Arial" w:cs="Arial" w:eastAsia="Arial" w:hAnsi="Arial"/>
          <w:sz w:val="21"/>
          <w:szCs w:val="21"/>
          <w:color w:val="auto"/>
        </w:rPr>
        <w:t>DUBLIN--(BUSINESS WIRE)--September 2, 2021--ICON plc, (NASDAQ: ICLR) a world-leading healthcare intelligence and clinical research organisation, today announced that Mr. Brendan Brennan, CFO of ICON plc, will present at:</w:t>
      </w:r>
    </w:p>
    <w:p>
      <w:pPr>
        <w:spacing w:after="0" w:line="151" w:lineRule="exact"/>
        <w:rPr>
          <w:sz w:val="20"/>
          <w:szCs w:val="20"/>
          <w:color w:val="auto"/>
        </w:rPr>
      </w:pPr>
    </w:p>
    <w:p>
      <w:pPr>
        <w:ind w:left="540" w:right="1660"/>
        <w:spacing w:after="0" w:line="328" w:lineRule="auto"/>
        <w:rPr>
          <w:sz w:val="20"/>
          <w:szCs w:val="20"/>
          <w:color w:val="auto"/>
        </w:rPr>
      </w:pPr>
      <w:r>
        <w:rPr>
          <w:rFonts w:ascii="Arial" w:cs="Arial" w:eastAsia="Arial" w:hAnsi="Arial"/>
          <w:sz w:val="19"/>
          <w:szCs w:val="19"/>
          <w:color w:val="auto"/>
        </w:rPr>
        <w:t>the Wells Fargo 16th Annual Healthcare Conference on Thursday, September 9, 2021 at 8.00am ET; and the Baird Global Healthcare Conference on Wednesday, September 15, 2021 at 8:30am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-163195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16,480 employees in 89 locations in 45 countries as at June 30, 2021. For further information about ICON, visit: www.iconplc.com and www.iconplc.com/pra.</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and F-3, which are available on the SEC's website at http://www.sec.gov.</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+1888 381 7923 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Kate Haven</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rPr>
          <w:sz w:val="20"/>
          <w:szCs w:val="20"/>
          <w:color w:val="auto"/>
        </w:rPr>
      </w:pPr>
      <w:r>
        <w:rPr>
          <w:rFonts w:ascii="Arial" w:cs="Arial" w:eastAsia="Arial" w:hAnsi="Arial"/>
          <w:sz w:val="22"/>
          <w:szCs w:val="22"/>
          <w:color w:val="auto"/>
        </w:rPr>
        <w:t>+1 215 616 3000</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2021-09-02T05:16:34Z</dcterms:created>
  <dcterms:modified xsi:type="dcterms:W3CDTF">2021-09-02T05:16:34Z</dcterms:modified>
</cp:coreProperties>
</file>