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22"/>
          <w:szCs w:val="22"/>
          <w:b w:val="1"/>
          <w:bCs w:val="1"/>
          <w:color w:val="auto"/>
        </w:rPr>
        <w:t>FORM 6-K</w:t>
      </w:r>
    </w:p>
    <w:p>
      <w:pPr>
        <w:spacing w:after="0" w:line="233"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9"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080"/>
        <w:spacing w:after="0"/>
        <w:rPr>
          <w:sz w:val="20"/>
          <w:szCs w:val="20"/>
          <w:color w:val="auto"/>
        </w:rPr>
      </w:pPr>
      <w:r>
        <w:rPr>
          <w:rFonts w:ascii="Arial" w:cs="Arial" w:eastAsia="Arial" w:hAnsi="Arial"/>
          <w:sz w:val="22"/>
          <w:szCs w:val="22"/>
          <w:color w:val="auto"/>
        </w:rPr>
        <w:t>For the month ended October, 2020</w:t>
      </w:r>
    </w:p>
    <w:p>
      <w:pPr>
        <w:spacing w:after="0" w:line="200" w:lineRule="exact"/>
        <w:rPr>
          <w:sz w:val="24"/>
          <w:szCs w:val="24"/>
          <w:color w:val="auto"/>
        </w:rPr>
      </w:pPr>
    </w:p>
    <w:p>
      <w:pPr>
        <w:spacing w:after="0" w:line="270"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ICON plc</w:t>
      </w:r>
    </w:p>
    <w:p>
      <w:pPr>
        <w:spacing w:after="0" w:line="14"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949" w:right="959" w:bottom="1440" w:gutter="0" w:footer="0" w:header="0"/>
        </w:sectPr>
      </w:pPr>
    </w:p>
    <w:bookmarkStart w:id="1" w:name="page2"/>
    <w:bookmarkEnd w:id="1"/>
    <w:p>
      <w:pPr>
        <w:ind w:left="4880"/>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to Present at the 29th Annual Credit Suisse Virtual Healthcare Conference and Evercore ISI HealthCONx Conference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320" w:top="355" w:right="121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320" w:type="dxa"/>
            <w:vAlign w:val="bottom"/>
            <w:vMerge w:val="restart"/>
          </w:tcPr>
          <w:p>
            <w:pPr>
              <w:spacing w:after="0"/>
              <w:rPr>
                <w:sz w:val="20"/>
                <w:szCs w:val="20"/>
                <w:color w:val="auto"/>
              </w:rPr>
            </w:pPr>
            <w:r>
              <w:rPr>
                <w:rFonts w:ascii="Arial" w:cs="Arial" w:eastAsia="Arial" w:hAnsi="Arial"/>
                <w:sz w:val="18"/>
                <w:szCs w:val="18"/>
                <w:color w:val="auto"/>
              </w:rPr>
              <w:t>Date: October 30, 2020</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320" w:type="dxa"/>
            <w:vAlign w:val="bottom"/>
            <w:vMerge w:val="continue"/>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598"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5"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ICON plc to Present at the 29th Annual Credit Suisse Virtual Healthcare Conference and Evercore ISI HealthCONx Conference</w:t>
      </w:r>
    </w:p>
    <w:p>
      <w:pPr>
        <w:spacing w:after="0" w:line="136" w:lineRule="exact"/>
        <w:rPr>
          <w:sz w:val="20"/>
          <w:szCs w:val="20"/>
          <w:color w:val="auto"/>
        </w:rPr>
      </w:pPr>
    </w:p>
    <w:p>
      <w:pPr>
        <w:jc w:val="both"/>
        <w:ind w:right="520"/>
        <w:spacing w:after="0" w:line="297" w:lineRule="auto"/>
        <w:rPr>
          <w:sz w:val="20"/>
          <w:szCs w:val="20"/>
          <w:color w:val="auto"/>
        </w:rPr>
      </w:pPr>
      <w:r>
        <w:rPr>
          <w:rFonts w:ascii="Arial" w:cs="Arial" w:eastAsia="Arial" w:hAnsi="Arial"/>
          <w:sz w:val="19"/>
          <w:szCs w:val="19"/>
          <w:color w:val="auto"/>
        </w:rPr>
        <w:t>DUBLIN--(BUSINESS WIRE)--October 30, 2020--ICON plc, (NASDAQ: ICLR) a global provider of outsourced drug and device development and commercialisation services to pharmaceutical, biotechnology, medical device and government and public health organisations, today announced that Mr. Brendan Brennan, CFO of ICON plc, will present at:</w:t>
      </w:r>
    </w:p>
    <w:p>
      <w:pPr>
        <w:spacing w:after="0" w:line="134" w:lineRule="exact"/>
        <w:rPr>
          <w:sz w:val="20"/>
          <w:szCs w:val="20"/>
          <w:color w:val="auto"/>
        </w:rPr>
      </w:pPr>
    </w:p>
    <w:p>
      <w:pPr>
        <w:ind w:left="540" w:right="460"/>
        <w:spacing w:after="0" w:line="239" w:lineRule="auto"/>
        <w:rPr>
          <w:sz w:val="20"/>
          <w:szCs w:val="20"/>
          <w:color w:val="auto"/>
        </w:rPr>
      </w:pPr>
      <w:r>
        <w:rPr>
          <w:rFonts w:ascii="Arial" w:cs="Arial" w:eastAsia="Arial" w:hAnsi="Arial"/>
          <w:sz w:val="22"/>
          <w:szCs w:val="22"/>
          <w:color w:val="auto"/>
        </w:rPr>
        <w:t>the 29th Annual Credit Suisse Virtual Healthcare Conference on Monday, November 9, 2020. The presentation will be webcast live from 08.45am ET;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-245745</wp:posOffset>
            </wp:positionV>
            <wp:extent cx="42545"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the Evercore ISI HealthCONx Conference on Wednesday, December 2, 2020 at 11.20am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-97790</wp:posOffset>
            </wp:positionV>
            <wp:extent cx="4254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68"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Any changes to these events and links to the live webcasts (where available) will be posted on the Investor section of our website under “Events”.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15,250 employees in 94 locations in 40 countries as at September 30, 2020. Further information is available at www.iconplc.com.</w:t>
      </w:r>
    </w:p>
    <w:p>
      <w:pPr>
        <w:spacing w:after="0" w:line="147"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This press release and the related presentations in connection with this press release contain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+1888 381 7923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Jonathan Curtain</w:t>
      </w:r>
    </w:p>
    <w:p>
      <w:pPr>
        <w:spacing w:after="0" w:line="238" w:lineRule="auto"/>
        <w:rPr>
          <w:sz w:val="20"/>
          <w:szCs w:val="20"/>
          <w:color w:val="auto"/>
        </w:rPr>
      </w:pPr>
      <w:r>
        <w:rPr>
          <w:rFonts w:ascii="Arial" w:cs="Arial" w:eastAsia="Arial" w:hAnsi="Arial"/>
          <w:sz w:val="22"/>
          <w:szCs w:val="22"/>
          <w:color w:val="auto"/>
        </w:rPr>
        <w:t>Vice President Corporate Finance and Investor Relations</w:t>
      </w:r>
    </w:p>
    <w:p>
      <w:pPr>
        <w:spacing w:after="0"/>
        <w:rPr>
          <w:sz w:val="20"/>
          <w:szCs w:val="20"/>
          <w:color w:val="auto"/>
        </w:rPr>
      </w:pPr>
      <w:r>
        <w:rPr>
          <w:rFonts w:ascii="Arial" w:cs="Arial" w:eastAsia="Arial" w:hAnsi="Arial"/>
          <w:sz w:val="22"/>
          <w:szCs w:val="22"/>
          <w:color w:val="auto"/>
        </w:rPr>
        <w:t>+353 1 291 2000</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2020-10-30T06:16:26Z</dcterms:created>
  <dcterms:modified xsi:type="dcterms:W3CDTF">2020-10-30T06:16:26Z</dcterms:modified>
</cp:coreProperties>
</file>