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center"/>
        <w:ind w:right="-4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b w:val="1"/>
          <w:bCs w:val="1"/>
          <w:color w:val="auto"/>
        </w:rPr>
        <w:t>FORM 6-K</w:t>
      </w:r>
    </w:p>
    <w:p>
      <w:pPr>
        <w:spacing w:after="0" w:line="174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b w:val="1"/>
          <w:bCs w:val="1"/>
          <w:color w:val="auto"/>
        </w:rPr>
        <w:t>SECURITIES AND EXCHANGE COMMISSION</w:t>
      </w:r>
    </w:p>
    <w:p>
      <w:pPr>
        <w:spacing w:after="0" w:line="199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Washington, D.C. 20549</w:t>
      </w:r>
    </w:p>
    <w:p>
      <w:pPr>
        <w:spacing w:after="0" w:line="191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b w:val="1"/>
          <w:bCs w:val="1"/>
          <w:color w:val="auto"/>
        </w:rPr>
        <w:t>Report of Foreign Private Issuer</w:t>
      </w:r>
    </w:p>
    <w:p>
      <w:pPr>
        <w:spacing w:after="0" w:line="21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b w:val="1"/>
          <w:bCs w:val="1"/>
          <w:color w:val="auto"/>
        </w:rPr>
        <w:t>Pursuant to Rule 13a-16 under</w:t>
      </w:r>
    </w:p>
    <w:p>
      <w:pPr>
        <w:spacing w:after="0" w:line="7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t</w:t>
      </w:r>
      <w:r>
        <w:rPr>
          <w:rFonts w:ascii="Arial" w:cs="Arial" w:eastAsia="Arial" w:hAnsi="Arial"/>
          <w:sz w:val="14"/>
          <w:szCs w:val="14"/>
          <w:b w:val="1"/>
          <w:bCs w:val="1"/>
          <w:color w:val="auto"/>
        </w:rPr>
        <w:t>he Securities Exchange Act of 1934</w:t>
      </w:r>
    </w:p>
    <w:p>
      <w:pPr>
        <w:spacing w:after="0" w:line="373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For the month ended October, 2016</w:t>
      </w:r>
    </w:p>
    <w:p>
      <w:pPr>
        <w:spacing w:after="0" w:line="191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b w:val="1"/>
          <w:bCs w:val="1"/>
          <w:color w:val="auto"/>
        </w:rPr>
        <w:t>ICON plc</w:t>
      </w:r>
    </w:p>
    <w:p>
      <w:pPr>
        <w:spacing w:after="0" w:line="21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(Registrant's name)</w:t>
      </w:r>
    </w:p>
    <w:p>
      <w:pPr>
        <w:spacing w:after="0" w:line="369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b w:val="1"/>
          <w:bCs w:val="1"/>
          <w:color w:val="auto"/>
        </w:rPr>
        <w:t>333-08704</w:t>
      </w:r>
    </w:p>
    <w:p>
      <w:pPr>
        <w:spacing w:after="0" w:line="21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(Commission file number)</w:t>
      </w:r>
    </w:p>
    <w:p>
      <w:pPr>
        <w:spacing w:after="0" w:line="373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South County Business Park, Leopardstown, Dublin 18, Ireland</w:t>
      </w:r>
    </w:p>
    <w:p>
      <w:pPr>
        <w:spacing w:after="0" w:line="17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(Address of principal executive offices)</w:t>
      </w:r>
    </w:p>
    <w:p>
      <w:pPr>
        <w:spacing w:after="0" w:line="373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Brendan Brennan, CFO</w:t>
      </w:r>
    </w:p>
    <w:p>
      <w:pPr>
        <w:spacing w:after="0" w:line="17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South County Business Park, Leopardstown, Dublin 18, Ireland.</w:t>
      </w:r>
    </w:p>
    <w:p>
      <w:pPr>
        <w:spacing w:after="0" w:line="7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Brendan.Brennan@iconplc.com</w:t>
      </w:r>
    </w:p>
    <w:p>
      <w:pPr>
        <w:spacing w:after="0" w:line="7" w:lineRule="exact"/>
        <w:rPr>
          <w:sz w:val="24"/>
          <w:szCs w:val="24"/>
          <w:color w:val="auto"/>
        </w:rPr>
      </w:pPr>
    </w:p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00-353-1-291-2000</w:t>
      </w:r>
    </w:p>
    <w:p>
      <w:pPr>
        <w:spacing w:after="0" w:line="7" w:lineRule="exact"/>
        <w:rPr>
          <w:sz w:val="24"/>
          <w:szCs w:val="24"/>
          <w:color w:val="auto"/>
        </w:rPr>
      </w:pPr>
    </w:p>
    <w:p>
      <w:pPr>
        <w:jc w:val="center"/>
        <w:ind w:right="-4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2"/>
          <w:szCs w:val="12"/>
          <w:color w:val="auto"/>
        </w:rPr>
        <w:t>(Name, telephone number, email and/or facsimile number and address of Company contact person)</w:t>
      </w:r>
    </w:p>
    <w:p>
      <w:pPr>
        <w:sectPr>
          <w:pgSz w:w="11900" w:h="16838" w:orient="portrait"/>
          <w:cols w:equalWidth="0" w:num="1">
            <w:col w:w="11060"/>
          </w:cols>
          <w:pgMar w:left="220" w:top="209" w:right="619" w:bottom="1440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84" w:lineRule="exact"/>
        <w:rPr>
          <w:sz w:val="24"/>
          <w:szCs w:val="24"/>
          <w:color w:val="auto"/>
        </w:rPr>
      </w:pPr>
    </w:p>
    <w:p>
      <w:pPr>
        <w:ind w:left="4600" w:hanging="4587"/>
        <w:spacing w:after="0" w:line="27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Indicate by check mark whether the registrant files or will file annual reports under cover Form 20-F or Form 40-F. Yes___</w:t>
      </w:r>
      <w:r>
        <w:rPr>
          <w:rFonts w:ascii="Arial" w:cs="Arial" w:eastAsia="Arial" w:hAnsi="Arial"/>
          <w:sz w:val="14"/>
          <w:szCs w:val="14"/>
          <w:b w:val="1"/>
          <w:bCs w:val="1"/>
          <w:color w:val="auto"/>
        </w:rPr>
        <w:t>X</w:t>
      </w:r>
      <w:r>
        <w:rPr>
          <w:rFonts w:ascii="Arial" w:cs="Arial" w:eastAsia="Arial" w:hAnsi="Arial"/>
          <w:sz w:val="14"/>
          <w:szCs w:val="14"/>
          <w:color w:val="auto"/>
        </w:rPr>
        <w:t>___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8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2"/>
          <w:szCs w:val="12"/>
          <w:color w:val="auto"/>
        </w:rPr>
        <w:t>No___</w:t>
      </w:r>
      <w:r>
        <w:rPr>
          <w:rFonts w:ascii="Arial" w:cs="Arial" w:eastAsia="Arial" w:hAnsi="Arial"/>
          <w:sz w:val="12"/>
          <w:szCs w:val="12"/>
          <w:b w:val="1"/>
          <w:bCs w:val="1"/>
          <w:color w:val="auto"/>
        </w:rPr>
        <w:t>_</w:t>
      </w:r>
      <w:r>
        <w:rPr>
          <w:rFonts w:ascii="Arial" w:cs="Arial" w:eastAsia="Arial" w:hAnsi="Arial"/>
          <w:sz w:val="12"/>
          <w:szCs w:val="12"/>
          <w:color w:val="auto"/>
        </w:rPr>
        <w:t>___</w:t>
      </w:r>
    </w:p>
    <w:p>
      <w:pPr>
        <w:spacing w:after="0" w:line="201" w:lineRule="exact"/>
        <w:rPr>
          <w:sz w:val="24"/>
          <w:szCs w:val="24"/>
          <w:color w:val="auto"/>
        </w:rPr>
      </w:pPr>
    </w:p>
    <w:p>
      <w:pPr>
        <w:sectPr>
          <w:pgSz w:w="11900" w:h="16838" w:orient="portrait"/>
          <w:cols w:equalWidth="0" w:num="2">
            <w:col w:w="6440" w:space="440"/>
            <w:col w:w="4180"/>
          </w:cols>
          <w:pgMar w:left="220" w:top="209" w:right="619" w:bottom="1440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Indicate by check mark whether the registrant is submitting the Form 6-K in paper as permitted by Regulation S-T Rule 101(b)(1):</w:t>
      </w:r>
    </w:p>
    <w:p>
      <w:pPr>
        <w:spacing w:after="0" w:line="17" w:lineRule="exact"/>
        <w:rPr>
          <w:sz w:val="24"/>
          <w:szCs w:val="24"/>
          <w:color w:val="auto"/>
        </w:rPr>
      </w:pPr>
    </w:p>
    <w:p>
      <w:pPr>
        <w:ind w:left="4600"/>
        <w:spacing w:after="0"/>
        <w:tabs>
          <w:tab w:leader="none" w:pos="68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Yes______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3"/>
          <w:szCs w:val="13"/>
          <w:color w:val="auto"/>
        </w:rPr>
        <w:t>No___</w:t>
      </w:r>
      <w:r>
        <w:rPr>
          <w:rFonts w:ascii="Arial" w:cs="Arial" w:eastAsia="Arial" w:hAnsi="Arial"/>
          <w:sz w:val="13"/>
          <w:szCs w:val="13"/>
          <w:b w:val="1"/>
          <w:bCs w:val="1"/>
          <w:color w:val="auto"/>
        </w:rPr>
        <w:t>X</w:t>
      </w:r>
      <w:r>
        <w:rPr>
          <w:rFonts w:ascii="Arial" w:cs="Arial" w:eastAsia="Arial" w:hAnsi="Arial"/>
          <w:sz w:val="13"/>
          <w:szCs w:val="13"/>
          <w:color w:val="auto"/>
        </w:rPr>
        <w:t>___</w:t>
      </w:r>
    </w:p>
    <w:p>
      <w:pPr>
        <w:spacing w:after="0" w:line="163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Indicate by check mark whether the registrant is submitting the Form 6-K in paper as permitted by Regulation S-T Rule 101(b)(7):</w:t>
      </w:r>
    </w:p>
    <w:p>
      <w:pPr>
        <w:spacing w:after="0" w:line="17" w:lineRule="exact"/>
        <w:rPr>
          <w:sz w:val="24"/>
          <w:szCs w:val="24"/>
          <w:color w:val="auto"/>
        </w:rPr>
      </w:pPr>
    </w:p>
    <w:p>
      <w:pPr>
        <w:ind w:left="4600"/>
        <w:spacing w:after="0"/>
        <w:tabs>
          <w:tab w:leader="none" w:pos="68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Yes______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3"/>
          <w:szCs w:val="13"/>
          <w:color w:val="auto"/>
        </w:rPr>
        <w:t>No___</w:t>
      </w:r>
      <w:r>
        <w:rPr>
          <w:rFonts w:ascii="Arial" w:cs="Arial" w:eastAsia="Arial" w:hAnsi="Arial"/>
          <w:sz w:val="13"/>
          <w:szCs w:val="13"/>
          <w:b w:val="1"/>
          <w:bCs w:val="1"/>
          <w:color w:val="auto"/>
        </w:rPr>
        <w:t>X</w:t>
      </w:r>
      <w:r>
        <w:rPr>
          <w:rFonts w:ascii="Arial" w:cs="Arial" w:eastAsia="Arial" w:hAnsi="Arial"/>
          <w:sz w:val="13"/>
          <w:szCs w:val="13"/>
          <w:color w:val="auto"/>
        </w:rPr>
        <w:t>___</w:t>
      </w:r>
    </w:p>
    <w:p>
      <w:pPr>
        <w:spacing w:after="0" w:line="163" w:lineRule="exact"/>
        <w:rPr>
          <w:sz w:val="24"/>
          <w:szCs w:val="24"/>
          <w:color w:val="auto"/>
        </w:rPr>
      </w:pPr>
    </w:p>
    <w:p>
      <w:pPr>
        <w:spacing w:after="0" w:line="25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Indicate by check mark whether the registrant by furnishing the information contained in this Form is also thereby furnishing the information to the Commission pursuant to Rule12g3-2(b) under the Securities Exchange Act of 1934.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ind w:left="4600"/>
        <w:spacing w:after="0"/>
        <w:tabs>
          <w:tab w:leader="none" w:pos="68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Yes______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3"/>
          <w:szCs w:val="13"/>
          <w:color w:val="auto"/>
        </w:rPr>
        <w:t>No___</w:t>
      </w:r>
      <w:r>
        <w:rPr>
          <w:rFonts w:ascii="Arial" w:cs="Arial" w:eastAsia="Arial" w:hAnsi="Arial"/>
          <w:sz w:val="13"/>
          <w:szCs w:val="13"/>
          <w:b w:val="1"/>
          <w:bCs w:val="1"/>
          <w:color w:val="auto"/>
        </w:rPr>
        <w:t>X</w:t>
      </w:r>
      <w:r>
        <w:rPr>
          <w:rFonts w:ascii="Arial" w:cs="Arial" w:eastAsia="Arial" w:hAnsi="Arial"/>
          <w:sz w:val="13"/>
          <w:szCs w:val="13"/>
          <w:color w:val="auto"/>
        </w:rPr>
        <w:t>___</w:t>
      </w:r>
    </w:p>
    <w:p>
      <w:pPr>
        <w:spacing w:after="0" w:line="159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 xml:space="preserve">If "Yes" is marked, indicate below the file number assigned to the registrant in connection with Rule 12g3-2(b):82 </w:t>
      </w:r>
      <w:r>
        <w:rPr>
          <w:rFonts w:ascii="Arial" w:cs="Arial" w:eastAsia="Arial" w:hAnsi="Arial"/>
          <w:sz w:val="14"/>
          <w:szCs w:val="14"/>
          <w:b w:val="1"/>
          <w:bCs w:val="1"/>
          <w:color w:val="auto"/>
        </w:rPr>
        <w:t>N/A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206375</wp:posOffset>
            </wp:positionV>
            <wp:extent cx="7277100" cy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1060"/>
          </w:cols>
          <w:pgMar w:left="220" w:top="209" w:right="619" w:bottom="1440" w:gutter="0" w:footer="0" w:header="0"/>
          <w:type w:val="continuous"/>
        </w:sectPr>
      </w:pPr>
    </w:p>
    <w:bookmarkStart w:id="1" w:name="page2"/>
    <w:bookmarkEnd w:id="1"/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61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360" w:type="dxa"/>
            <w:vAlign w:val="bottom"/>
            <w:gridSpan w:val="3"/>
          </w:tcPr>
          <w:p>
            <w:pPr>
              <w:ind w:left="1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b w:val="1"/>
                <w:bCs w:val="1"/>
                <w:color w:val="auto"/>
              </w:rPr>
              <w:t>EXHIBIT LIST</w:t>
            </w:r>
          </w:p>
        </w:tc>
      </w:tr>
      <w:tr>
        <w:trPr>
          <w:trHeight w:val="315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5"/>
              </w:rPr>
              <w:t>Exhibit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20" w:type="dxa"/>
            <w:vAlign w:val="bottom"/>
            <w:gridSpan w:val="4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Description</w:t>
            </w: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0"/>
        </w:trPr>
        <w:tc>
          <w:tcPr>
            <w:tcW w:w="42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40" w:type="dxa"/>
            <w:vAlign w:val="bottom"/>
            <w:gridSpan w:val="2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7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99.1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20" w:type="dxa"/>
            <w:vAlign w:val="bottom"/>
            <w:gridSpan w:val="4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1"/>
              </w:rPr>
              <w:t>Form B7 Notice of Redemption of 44,389</w:t>
            </w:r>
          </w:p>
        </w:tc>
        <w:tc>
          <w:tcPr>
            <w:tcW w:w="73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Shares on October 6, 2016 filed in Companies Registration Office in Ireland on October 27, 2016</w:t>
            </w:r>
          </w:p>
        </w:tc>
      </w:tr>
      <w:tr>
        <w:trPr>
          <w:trHeight w:val="335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99.2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20" w:type="dxa"/>
            <w:vAlign w:val="bottom"/>
            <w:gridSpan w:val="4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1"/>
              </w:rPr>
              <w:t>Form B7 Notice of Redemption of 39,000</w:t>
            </w:r>
          </w:p>
        </w:tc>
        <w:tc>
          <w:tcPr>
            <w:tcW w:w="73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Shares on October 7, 2016 filed in Companies Registration Office in Ireland on October 27, 2016</w:t>
            </w:r>
          </w:p>
        </w:tc>
      </w:tr>
      <w:tr>
        <w:trPr>
          <w:trHeight w:val="335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99.3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20" w:type="dxa"/>
            <w:vAlign w:val="bottom"/>
            <w:gridSpan w:val="4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1"/>
              </w:rPr>
              <w:t>Form B7 Notice of Redemption of 41,849</w:t>
            </w:r>
          </w:p>
        </w:tc>
        <w:tc>
          <w:tcPr>
            <w:tcW w:w="73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Shares on October 11, 2016 filed in Companies Registration Office in Ireland on October 27, 2016</w:t>
            </w:r>
          </w:p>
        </w:tc>
      </w:tr>
      <w:tr>
        <w:trPr>
          <w:trHeight w:val="335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99.4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20" w:type="dxa"/>
            <w:vAlign w:val="bottom"/>
            <w:gridSpan w:val="4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1"/>
              </w:rPr>
              <w:t>Form B7 Notice of Redemption of 30,900</w:t>
            </w:r>
          </w:p>
        </w:tc>
        <w:tc>
          <w:tcPr>
            <w:tcW w:w="73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Shares on October 12, 2016 filed in Companies Registration Office in Ireland on October 27, 2016</w:t>
            </w:r>
          </w:p>
        </w:tc>
      </w:tr>
      <w:tr>
        <w:trPr>
          <w:trHeight w:val="335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99.5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20" w:type="dxa"/>
            <w:vAlign w:val="bottom"/>
            <w:gridSpan w:val="4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1"/>
              </w:rPr>
              <w:t>Form B7 Notice of Redemption of 69,888</w:t>
            </w:r>
          </w:p>
        </w:tc>
        <w:tc>
          <w:tcPr>
            <w:tcW w:w="73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Shares on October 13, 2016 filed in Companies Registration Office in Ireland on October 27, 2016</w:t>
            </w:r>
          </w:p>
        </w:tc>
      </w:tr>
      <w:tr>
        <w:trPr>
          <w:trHeight w:val="335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99.6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20" w:type="dxa"/>
            <w:vAlign w:val="bottom"/>
            <w:gridSpan w:val="4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1"/>
              </w:rPr>
              <w:t>Form B7 Notice of Redemption of 49,593</w:t>
            </w:r>
          </w:p>
        </w:tc>
        <w:tc>
          <w:tcPr>
            <w:tcW w:w="73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Shares on October 14, 2016 filed in Companies Registration Office in Ireland on October 27, 2016</w:t>
            </w:r>
          </w:p>
        </w:tc>
      </w:tr>
      <w:tr>
        <w:trPr>
          <w:trHeight w:val="335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99.7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20" w:type="dxa"/>
            <w:vAlign w:val="bottom"/>
            <w:gridSpan w:val="4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1"/>
              </w:rPr>
              <w:t>Form B7 Notice of Redemption of 58,073</w:t>
            </w:r>
          </w:p>
        </w:tc>
        <w:tc>
          <w:tcPr>
            <w:tcW w:w="73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Shares on October 17, 2016 filed in Companies Registration Office in Ireland on October 27, 2016</w:t>
            </w:r>
          </w:p>
        </w:tc>
      </w:tr>
      <w:tr>
        <w:trPr>
          <w:trHeight w:val="335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99.8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20" w:type="dxa"/>
            <w:vAlign w:val="bottom"/>
            <w:gridSpan w:val="4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1"/>
              </w:rPr>
              <w:t>Form B7 Notice of Redemption of 26,951</w:t>
            </w:r>
          </w:p>
        </w:tc>
        <w:tc>
          <w:tcPr>
            <w:tcW w:w="73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Shares on October 18, 2016 filed in Companies Registration Office in Ireland on October 26, 2016</w:t>
            </w:r>
          </w:p>
        </w:tc>
      </w:tr>
      <w:tr>
        <w:trPr>
          <w:trHeight w:val="335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99.9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20" w:type="dxa"/>
            <w:vAlign w:val="bottom"/>
            <w:gridSpan w:val="4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1"/>
              </w:rPr>
              <w:t>Form B7 Notice of Redemption of 37,100</w:t>
            </w:r>
          </w:p>
        </w:tc>
        <w:tc>
          <w:tcPr>
            <w:tcW w:w="73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Shares on October 19, 2016 filed in Companies Registration Office in Ireland on October 27, 2016</w:t>
            </w:r>
          </w:p>
        </w:tc>
      </w:tr>
      <w:tr>
        <w:trPr>
          <w:trHeight w:val="335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99.10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3"/>
              </w:rPr>
              <w:t>Form B7</w:t>
            </w:r>
          </w:p>
        </w:tc>
        <w:tc>
          <w:tcPr>
            <w:tcW w:w="18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2"/>
              </w:rPr>
              <w:t>Notice of Redemption of 28,343</w:t>
            </w:r>
          </w:p>
        </w:tc>
        <w:tc>
          <w:tcPr>
            <w:tcW w:w="73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Shares on October 20, 2016 filed in Companies Registration Office in Ireland on October 27, 2016</w:t>
            </w:r>
          </w:p>
        </w:tc>
      </w:tr>
      <w:tr>
        <w:trPr>
          <w:trHeight w:val="335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99.11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3"/>
              </w:rPr>
              <w:t>Form B7</w:t>
            </w:r>
          </w:p>
        </w:tc>
        <w:tc>
          <w:tcPr>
            <w:tcW w:w="18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2"/>
              </w:rPr>
              <w:t>Notice of Redemption of 19,700</w:t>
            </w:r>
          </w:p>
        </w:tc>
        <w:tc>
          <w:tcPr>
            <w:tcW w:w="73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Shares on October 21, 2016 filed in Companies Registration Office in Ireland on October 27, 2016</w:t>
            </w:r>
          </w:p>
        </w:tc>
      </w:tr>
      <w:tr>
        <w:trPr>
          <w:trHeight w:val="335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99.12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3"/>
              </w:rPr>
              <w:t>Form B7</w:t>
            </w:r>
          </w:p>
        </w:tc>
        <w:tc>
          <w:tcPr>
            <w:tcW w:w="18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2"/>
              </w:rPr>
              <w:t>Notice of Redemption of 27,352</w:t>
            </w:r>
          </w:p>
        </w:tc>
        <w:tc>
          <w:tcPr>
            <w:tcW w:w="73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Shares on October 24, 2016 filed in Companies Registration Office in Ireland on October 27, 2016</w:t>
            </w:r>
          </w:p>
        </w:tc>
      </w:tr>
      <w:tr>
        <w:trPr>
          <w:trHeight w:val="336"/>
        </w:trPr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99.13</w:t>
            </w: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  <w:w w:val="93"/>
              </w:rPr>
              <w:t>Form B7</w:t>
            </w:r>
          </w:p>
        </w:tc>
        <w:tc>
          <w:tcPr>
            <w:tcW w:w="9200" w:type="dxa"/>
            <w:vAlign w:val="bottom"/>
            <w:tcBorders>
              <w:bottom w:val="single" w:sz="8" w:color="auto"/>
            </w:tcBorders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Notice of Redemption of 200 Shares on October 25, 2016 filed in Companies Registration Office in Ireland on October 27, 2016</w:t>
            </w:r>
          </w:p>
        </w:tc>
      </w:tr>
    </w:tbl>
    <w:p>
      <w:pPr>
        <w:sectPr>
          <w:pgSz w:w="11900" w:h="16838" w:orient="portrait"/>
          <w:cols w:equalWidth="0" w:num="1">
            <w:col w:w="11460"/>
          </w:cols>
          <w:pgMar w:left="220" w:top="115" w:right="219" w:bottom="1440" w:gutter="0" w:footer="0" w:header="0"/>
        </w:sectPr>
      </w:pPr>
    </w:p>
    <w:bookmarkStart w:id="2" w:name="page3"/>
    <w:bookmarkEnd w:id="2"/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b w:val="1"/>
          <w:bCs w:val="1"/>
          <w:color w:val="auto"/>
        </w:rPr>
        <w:t>SIGNATURES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Pursuant to the requirements of the Securities Exchange Act of 1934, the Registrant has duly caused this report to be signed on its behalf by the undersigned thereunto duly authorized.</w:t>
      </w:r>
    </w:p>
    <w:p>
      <w:pPr>
        <w:spacing w:after="0" w:line="17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82"/>
        </w:trPr>
        <w:tc>
          <w:tcPr>
            <w:tcW w:w="80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b w:val="1"/>
                <w:bCs w:val="1"/>
                <w:color w:val="auto"/>
              </w:rPr>
              <w:t>ICON plc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1"/>
        </w:trPr>
        <w:tc>
          <w:tcPr>
            <w:tcW w:w="80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Date: October 27, 2016</w:t>
            </w: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/s/ Brendan Brennan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7"/>
        </w:trPr>
        <w:tc>
          <w:tcPr>
            <w:tcW w:w="80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spacing w:after="0" w:line="15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Brendan Brennan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80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Chief Financial Officer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1460"/>
          </w:cols>
          <w:pgMar w:left="220" w:top="125" w:right="219" w:bottom="1440" w:gutter="0" w:footer="0" w:header="0"/>
        </w:sectPr>
      </w:pPr>
    </w:p>
    <w:bookmarkStart w:id="3" w:name="page4"/>
    <w:bookmarkEnd w:id="3"/>
    <w:p>
      <w:pPr>
        <w:ind w:left="9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Exhibit 99.1</w:t>
      </w:r>
    </w:p>
    <w:p>
      <w:pPr>
        <w:sectPr>
          <w:pgSz w:w="11900" w:h="16838" w:orient="portrait"/>
          <w:cols w:equalWidth="0" w:num="1">
            <w:col w:w="10240"/>
          </w:cols>
          <w:pgMar w:left="1440" w:top="118" w:right="219" w:bottom="1440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142240</wp:posOffset>
            </wp:positionH>
            <wp:positionV relativeFrom="page">
              <wp:posOffset>88900</wp:posOffset>
            </wp:positionV>
            <wp:extent cx="7325360" cy="103638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ind w:left="9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Exhibit 99.2</w:t>
      </w:r>
    </w:p>
    <w:p>
      <w:pPr>
        <w:sectPr>
          <w:pgSz w:w="11900" w:h="16838" w:orient="portrait"/>
          <w:cols w:equalWidth="0" w:num="1">
            <w:col w:w="10240"/>
          </w:cols>
          <w:pgMar w:left="1440" w:top="118" w:right="219" w:bottom="1440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142240</wp:posOffset>
            </wp:positionH>
            <wp:positionV relativeFrom="page">
              <wp:posOffset>88900</wp:posOffset>
            </wp:positionV>
            <wp:extent cx="7325360" cy="103638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ind w:left="9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Exhibit 99.3</w:t>
      </w:r>
    </w:p>
    <w:p>
      <w:pPr>
        <w:sectPr>
          <w:pgSz w:w="11900" w:h="16838" w:orient="portrait"/>
          <w:cols w:equalWidth="0" w:num="1">
            <w:col w:w="10240"/>
          </w:cols>
          <w:pgMar w:left="1440" w:top="118" w:right="219" w:bottom="1440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142240</wp:posOffset>
            </wp:positionH>
            <wp:positionV relativeFrom="page">
              <wp:posOffset>88900</wp:posOffset>
            </wp:positionV>
            <wp:extent cx="7325360" cy="103638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ind w:left="9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Exhibit 99.4</w:t>
      </w:r>
    </w:p>
    <w:p>
      <w:pPr>
        <w:sectPr>
          <w:pgSz w:w="11900" w:h="16838" w:orient="portrait"/>
          <w:cols w:equalWidth="0" w:num="1">
            <w:col w:w="10240"/>
          </w:cols>
          <w:pgMar w:left="1440" w:top="118" w:right="219" w:bottom="1440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142240</wp:posOffset>
            </wp:positionH>
            <wp:positionV relativeFrom="page">
              <wp:posOffset>88900</wp:posOffset>
            </wp:positionV>
            <wp:extent cx="7325360" cy="103638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ind w:left="9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Exhibit 99.5</w:t>
      </w:r>
    </w:p>
    <w:p>
      <w:pPr>
        <w:sectPr>
          <w:pgSz w:w="11900" w:h="16838" w:orient="portrait"/>
          <w:cols w:equalWidth="0" w:num="1">
            <w:col w:w="10240"/>
          </w:cols>
          <w:pgMar w:left="1440" w:top="118" w:right="219" w:bottom="1440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142240</wp:posOffset>
            </wp:positionH>
            <wp:positionV relativeFrom="page">
              <wp:posOffset>88900</wp:posOffset>
            </wp:positionV>
            <wp:extent cx="7325360" cy="103638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ind w:left="9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Exhibit 99.6</w:t>
      </w:r>
    </w:p>
    <w:p>
      <w:pPr>
        <w:sectPr>
          <w:pgSz w:w="11900" w:h="16838" w:orient="portrait"/>
          <w:cols w:equalWidth="0" w:num="1">
            <w:col w:w="10240"/>
          </w:cols>
          <w:pgMar w:left="1440" w:top="118" w:right="219" w:bottom="1440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142240</wp:posOffset>
            </wp:positionH>
            <wp:positionV relativeFrom="page">
              <wp:posOffset>88900</wp:posOffset>
            </wp:positionV>
            <wp:extent cx="7325360" cy="103638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ind w:left="9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Exhibit 99.7</w:t>
      </w:r>
    </w:p>
    <w:p>
      <w:pPr>
        <w:sectPr>
          <w:pgSz w:w="11900" w:h="16838" w:orient="portrait"/>
          <w:cols w:equalWidth="0" w:num="1">
            <w:col w:w="10240"/>
          </w:cols>
          <w:pgMar w:left="1440" w:top="118" w:right="219" w:bottom="1440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142240</wp:posOffset>
            </wp:positionH>
            <wp:positionV relativeFrom="page">
              <wp:posOffset>88900</wp:posOffset>
            </wp:positionV>
            <wp:extent cx="7325360" cy="103638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ind w:left="9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Exhibit 99.8</w:t>
      </w:r>
    </w:p>
    <w:p>
      <w:pPr>
        <w:sectPr>
          <w:pgSz w:w="11900" w:h="16838" w:orient="portrait"/>
          <w:cols w:equalWidth="0" w:num="1">
            <w:col w:w="10240"/>
          </w:cols>
          <w:pgMar w:left="1440" w:top="118" w:right="219" w:bottom="1440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142240</wp:posOffset>
            </wp:positionH>
            <wp:positionV relativeFrom="page">
              <wp:posOffset>88900</wp:posOffset>
            </wp:positionV>
            <wp:extent cx="7325360" cy="103638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ind w:left="9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Exhibit 99.9</w:t>
      </w:r>
    </w:p>
    <w:p>
      <w:pPr>
        <w:sectPr>
          <w:pgSz w:w="11900" w:h="16838" w:orient="portrait"/>
          <w:cols w:equalWidth="0" w:num="1">
            <w:col w:w="10240"/>
          </w:cols>
          <w:pgMar w:left="1440" w:top="118" w:right="219" w:bottom="1440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142240</wp:posOffset>
            </wp:positionH>
            <wp:positionV relativeFrom="page">
              <wp:posOffset>88900</wp:posOffset>
            </wp:positionV>
            <wp:extent cx="7325360" cy="103638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ind w:left="9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Exhibit 99.10</w:t>
      </w:r>
    </w:p>
    <w:p>
      <w:pPr>
        <w:sectPr>
          <w:pgSz w:w="11900" w:h="16838" w:orient="portrait"/>
          <w:cols w:equalWidth="0" w:num="1">
            <w:col w:w="10240"/>
          </w:cols>
          <w:pgMar w:left="1440" w:top="118" w:right="219" w:bottom="1440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142240</wp:posOffset>
            </wp:positionH>
            <wp:positionV relativeFrom="page">
              <wp:posOffset>88900</wp:posOffset>
            </wp:positionV>
            <wp:extent cx="7325360" cy="103638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ind w:left="9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Exhibit 99.11</w:t>
      </w:r>
    </w:p>
    <w:p>
      <w:pPr>
        <w:sectPr>
          <w:pgSz w:w="11900" w:h="16838" w:orient="portrait"/>
          <w:cols w:equalWidth="0" w:num="1">
            <w:col w:w="10240"/>
          </w:cols>
          <w:pgMar w:left="1440" w:top="118" w:right="219" w:bottom="1440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142240</wp:posOffset>
            </wp:positionH>
            <wp:positionV relativeFrom="page">
              <wp:posOffset>88900</wp:posOffset>
            </wp:positionV>
            <wp:extent cx="7325360" cy="103638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ind w:left="9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Exhibit 99.12</w:t>
      </w:r>
    </w:p>
    <w:p>
      <w:pPr>
        <w:sectPr>
          <w:pgSz w:w="11900" w:h="16838" w:orient="portrait"/>
          <w:cols w:equalWidth="0" w:num="1">
            <w:col w:w="10240"/>
          </w:cols>
          <w:pgMar w:left="1440" w:top="118" w:right="219" w:bottom="1440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142240</wp:posOffset>
            </wp:positionH>
            <wp:positionV relativeFrom="page">
              <wp:posOffset>88900</wp:posOffset>
            </wp:positionV>
            <wp:extent cx="7325360" cy="103638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8" w:name="page29"/>
    <w:bookmarkEnd w:id="28"/>
    <w:p>
      <w:pPr>
        <w:ind w:left="9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Exhibit 99.13</w:t>
      </w:r>
    </w:p>
    <w:p>
      <w:pPr>
        <w:sectPr>
          <w:pgSz w:w="11900" w:h="16838" w:orient="portrait"/>
          <w:cols w:equalWidth="0" w:num="1">
            <w:col w:w="10240"/>
          </w:cols>
          <w:pgMar w:left="1440" w:top="118" w:right="219" w:bottom="1440" w:gutter="0" w:footer="0" w:header="0"/>
        </w:sectPr>
      </w:pPr>
    </w:p>
    <w:bookmarkStart w:id="29" w:name="page30"/>
    <w:bookmarkEnd w:id="2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142240</wp:posOffset>
            </wp:positionH>
            <wp:positionV relativeFrom="page">
              <wp:posOffset>88900</wp:posOffset>
            </wp:positionV>
            <wp:extent cx="7325360" cy="103638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2019-12-06T22:20:26Z</dcterms:created>
  <dcterms:modified xsi:type="dcterms:W3CDTF">2019-12-06T22:20:26Z</dcterms:modified>
</cp:coreProperties>
</file>