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0001469131</w:t>
            </w:r>
          </w:p>
        </w:tc>
        <w:tc>
          <w:tcPr>
            <w:tcW w:w="33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2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ICON PLC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333-08704</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w w:val="87"/>
              </w:rPr>
              <w:t>South County Business Park</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Dublin 18</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IRELAND</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D18 X5R3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353-1-291-2000</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20" w:type="dxa"/>
            <w:vAlign w:val="bottom"/>
          </w:tcPr>
          <w:p>
            <w:pPr>
              <w:ind w:left="860"/>
              <w:spacing w:after="0"/>
              <w:rPr>
                <w:sz w:val="20"/>
                <w:szCs w:val="20"/>
                <w:color w:val="auto"/>
              </w:rPr>
            </w:pPr>
            <w:r>
              <w:rPr>
                <w:rFonts w:ascii="Arial" w:cs="Arial" w:eastAsia="Arial" w:hAnsi="Arial"/>
                <w:sz w:val="22"/>
                <w:szCs w:val="22"/>
                <w:color w:val="auto"/>
              </w:rPr>
              <w:t>STEPHEN CUTLER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5202</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1306776.73</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82151049</w:t>
            </w:r>
          </w:p>
        </w:tc>
        <w:tc>
          <w:tcPr>
            <w:tcW w:w="1280" w:type="dxa"/>
            <w:vAlign w:val="bottom"/>
          </w:tcPr>
          <w:p>
            <w:pPr>
              <w:ind w:left="40"/>
              <w:spacing w:after="0"/>
              <w:rPr>
                <w:sz w:val="20"/>
                <w:szCs w:val="20"/>
                <w:color w:val="auto"/>
              </w:rPr>
            </w:pPr>
            <w:r>
              <w:rPr>
                <w:rFonts w:ascii="Arial" w:cs="Arial" w:eastAsia="Arial" w:hAnsi="Arial"/>
                <w:sz w:val="22"/>
                <w:szCs w:val="22"/>
                <w:color w:val="auto"/>
              </w:rPr>
              <w:t>07/31/2023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253" w:lineRule="exact"/>
        <w:rPr>
          <w:sz w:val="20"/>
          <w:szCs w:val="20"/>
          <w:color w:val="auto"/>
        </w:rPr>
      </w:pPr>
    </w:p>
    <w:p>
      <w:pPr>
        <w:jc w:val="center"/>
        <w:ind w:left="260"/>
        <w:spacing w:after="0"/>
        <w:rPr>
          <w:sz w:val="20"/>
          <w:szCs w:val="20"/>
          <w:color w:val="auto"/>
        </w:rPr>
      </w:pPr>
      <w:r>
        <w:rPr>
          <w:rFonts w:ascii="Arial" w:cs="Arial" w:eastAsia="Arial" w:hAnsi="Arial"/>
          <w:sz w:val="19"/>
          <w:szCs w:val="19"/>
          <w:b w:val="1"/>
          <w:bCs w:val="1"/>
          <w:color w:val="auto"/>
        </w:rPr>
        <w:t>Title of the</w:t>
      </w:r>
    </w:p>
    <w:p>
      <w:pPr>
        <w:spacing w:after="0" w:line="49"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060" w:type="dxa"/>
            <w:vAlign w:val="bottom"/>
            <w:vMerge w:val="restart"/>
          </w:tcPr>
          <w:p>
            <w:pPr>
              <w:ind w:left="20"/>
              <w:spacing w:after="0" w:line="243" w:lineRule="exact"/>
              <w:rPr>
                <w:sz w:val="20"/>
                <w:szCs w:val="20"/>
                <w:color w:val="auto"/>
              </w:rPr>
            </w:pPr>
            <w:r>
              <w:rPr>
                <w:rFonts w:ascii="Arial" w:cs="Arial" w:eastAsia="Arial" w:hAnsi="Arial"/>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Restricted Stock</w:t>
      </w:r>
    </w:p>
    <w:p>
      <w:pPr>
        <w:spacing w:after="0" w:line="8" w:lineRule="exact"/>
        <w:rPr>
          <w:sz w:val="20"/>
          <w:szCs w:val="20"/>
          <w:color w:val="auto"/>
        </w:rPr>
      </w:pPr>
    </w:p>
    <w:p>
      <w:pPr>
        <w:ind w:left="1040" w:right="680" w:hanging="1037"/>
        <w:spacing w:after="0"/>
        <w:rPr>
          <w:sz w:val="20"/>
          <w:szCs w:val="20"/>
          <w:color w:val="auto"/>
        </w:rPr>
      </w:pPr>
      <w:r>
        <w:rPr>
          <w:rFonts w:ascii="Arial" w:cs="Arial" w:eastAsia="Arial" w:hAnsi="Arial"/>
          <w:sz w:val="22"/>
          <w:szCs w:val="22"/>
          <w:color w:val="auto"/>
        </w:rPr>
        <w:t xml:space="preserve">03/03/2018 </w:t>
      </w:r>
      <w:r>
        <w:rPr>
          <w:rFonts w:ascii="Arial" w:cs="Arial" w:eastAsia="Arial" w:hAnsi="Arial"/>
          <w:sz w:val="43"/>
          <w:szCs w:val="43"/>
          <w:color w:val="auto"/>
          <w:vertAlign w:val="superscript"/>
        </w:rPr>
        <w:t>Units under Issuer</w:t>
      </w:r>
      <w:r>
        <w:rPr>
          <w:rFonts w:ascii="Arial" w:cs="Arial" w:eastAsia="Arial" w:hAnsi="Arial"/>
          <w:sz w:val="22"/>
          <w:szCs w:val="22"/>
          <w:color w:val="auto"/>
        </w:rPr>
        <w:t xml:space="preserve"> ICON PLC</w:t>
      </w:r>
      <w:r>
        <w:rPr>
          <w:sz w:val="20"/>
          <w:szCs w:val="20"/>
          <w:color w:val="auto"/>
        </w:rPr>
        <w:t xml:space="preserve"> </w:t>
      </w:r>
      <w:r>
        <w:rPr>
          <w:rFonts w:ascii="Arial" w:cs="Arial" w:eastAsia="Arial" w:hAnsi="Arial"/>
          <w:sz w:val="22"/>
          <w:szCs w:val="22"/>
          <w:color w:val="auto"/>
        </w:rPr>
        <w:t>2454 S-8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-211455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Restricted Stock</w:t>
      </w:r>
    </w:p>
    <w:p>
      <w:pPr>
        <w:spacing w:after="0" w:line="8" w:lineRule="exact"/>
        <w:rPr>
          <w:sz w:val="20"/>
          <w:szCs w:val="20"/>
          <w:color w:val="auto"/>
        </w:rPr>
      </w:pPr>
    </w:p>
    <w:p>
      <w:pPr>
        <w:ind w:left="1040" w:right="680" w:hanging="1037"/>
        <w:spacing w:after="0"/>
        <w:rPr>
          <w:sz w:val="20"/>
          <w:szCs w:val="20"/>
          <w:color w:val="auto"/>
        </w:rPr>
      </w:pPr>
      <w:r>
        <w:rPr>
          <w:rFonts w:ascii="Arial" w:cs="Arial" w:eastAsia="Arial" w:hAnsi="Arial"/>
          <w:sz w:val="22"/>
          <w:szCs w:val="22"/>
          <w:color w:val="auto"/>
        </w:rPr>
        <w:t xml:space="preserve">03/03/2019 </w:t>
      </w:r>
      <w:r>
        <w:rPr>
          <w:rFonts w:ascii="Arial" w:cs="Arial" w:eastAsia="Arial" w:hAnsi="Arial"/>
          <w:sz w:val="43"/>
          <w:szCs w:val="43"/>
          <w:color w:val="auto"/>
          <w:vertAlign w:val="superscript"/>
        </w:rPr>
        <w:t>Units under Issuer</w:t>
      </w:r>
      <w:r>
        <w:rPr>
          <w:rFonts w:ascii="Arial" w:cs="Arial" w:eastAsia="Arial" w:hAnsi="Arial"/>
          <w:sz w:val="22"/>
          <w:szCs w:val="22"/>
          <w:color w:val="auto"/>
        </w:rPr>
        <w:t xml:space="preserve"> ICON PLC</w:t>
      </w:r>
      <w:r>
        <w:rPr>
          <w:sz w:val="20"/>
          <w:szCs w:val="20"/>
          <w:color w:val="auto"/>
        </w:rPr>
        <w:t xml:space="preserve"> </w:t>
      </w:r>
      <w:r>
        <w:rPr>
          <w:rFonts w:ascii="Arial" w:cs="Arial" w:eastAsia="Arial" w:hAnsi="Arial"/>
          <w:sz w:val="22"/>
          <w:szCs w:val="22"/>
          <w:color w:val="auto"/>
        </w:rPr>
        <w:t>2042 S-8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-211455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22"/>
          <w:szCs w:val="22"/>
          <w:color w:val="auto"/>
        </w:rPr>
        <w:t>Plan</w:t>
      </w:r>
    </w:p>
    <w:tbl>
      <w:tblPr>
        <w:tblLayout w:type="fixed"/>
        <w:tblInd w:w="0" w:type="dxa"/>
        <w:tblCellMar>
          <w:top w:w="0" w:type="dxa"/>
          <w:left w:w="0" w:type="dxa"/>
          <w:bottom w:w="0" w:type="dxa"/>
          <w:right w:w="0" w:type="dxa"/>
        </w:tblCellMar>
      </w:tblPr>
      <w:tr>
        <w:trPr>
          <w:trHeight w:val="236"/>
        </w:trPr>
        <w:tc>
          <w:tcPr>
            <w:tcW w:w="2720" w:type="dxa"/>
            <w:vAlign w:val="bottom"/>
          </w:tcPr>
          <w:p>
            <w:pPr>
              <w:ind w:left="1040"/>
              <w:spacing w:after="0" w:line="237" w:lineRule="exact"/>
              <w:rPr>
                <w:sz w:val="20"/>
                <w:szCs w:val="20"/>
                <w:color w:val="auto"/>
              </w:rPr>
            </w:pPr>
            <w:r>
              <w:rPr>
                <w:rFonts w:ascii="Arial" w:cs="Arial" w:eastAsia="Arial" w:hAnsi="Arial"/>
                <w:sz w:val="22"/>
                <w:szCs w:val="22"/>
                <w:color w:val="auto"/>
                <w:w w:val="88"/>
              </w:rPr>
              <w:t>Performance Stock</w:t>
            </w:r>
          </w:p>
        </w:tc>
        <w:tc>
          <w:tcPr>
            <w:tcW w:w="19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48"/>
        </w:trPr>
        <w:tc>
          <w:tcPr>
            <w:tcW w:w="2720" w:type="dxa"/>
            <w:vAlign w:val="bottom"/>
          </w:tcPr>
          <w:p>
            <w:pPr>
              <w:spacing w:after="0" w:line="347" w:lineRule="exact"/>
              <w:rPr>
                <w:sz w:val="20"/>
                <w:szCs w:val="20"/>
                <w:color w:val="auto"/>
              </w:rPr>
            </w:pPr>
            <w:r>
              <w:rPr>
                <w:rFonts w:ascii="Arial" w:cs="Arial" w:eastAsia="Arial" w:hAnsi="Arial"/>
                <w:sz w:val="21"/>
                <w:szCs w:val="21"/>
                <w:color w:val="auto"/>
              </w:rPr>
              <w:t xml:space="preserve">03/04/2016 </w:t>
            </w:r>
            <w:r>
              <w:rPr>
                <w:rFonts w:ascii="Arial" w:cs="Arial" w:eastAsia="Arial" w:hAnsi="Arial"/>
                <w:sz w:val="40"/>
                <w:szCs w:val="40"/>
                <w:color w:val="auto"/>
                <w:vertAlign w:val="subscript"/>
              </w:rPr>
              <w:t>Units</w:t>
            </w:r>
          </w:p>
        </w:tc>
        <w:tc>
          <w:tcPr>
            <w:tcW w:w="1980" w:type="dxa"/>
            <w:vAlign w:val="bottom"/>
          </w:tcPr>
          <w:p>
            <w:pPr>
              <w:ind w:left="20"/>
              <w:spacing w:after="0"/>
              <w:rPr>
                <w:sz w:val="20"/>
                <w:szCs w:val="20"/>
                <w:color w:val="auto"/>
              </w:rPr>
            </w:pPr>
            <w:r>
              <w:rPr>
                <w:rFonts w:ascii="Arial" w:cs="Arial" w:eastAsia="Arial" w:hAnsi="Arial"/>
                <w:sz w:val="22"/>
                <w:szCs w:val="22"/>
                <w:color w:val="auto"/>
              </w:rPr>
              <w:t>ICON PLC</w:t>
            </w:r>
          </w:p>
        </w:tc>
        <w:tc>
          <w:tcPr>
            <w:tcW w:w="1320" w:type="dxa"/>
            <w:vAlign w:val="bottom"/>
          </w:tcPr>
          <w:p>
            <w:pPr>
              <w:jc w:val="right"/>
              <w:spacing w:after="0"/>
              <w:rPr>
                <w:sz w:val="20"/>
                <w:szCs w:val="20"/>
                <w:color w:val="auto"/>
              </w:rPr>
            </w:pPr>
            <w:r>
              <w:rPr>
                <w:rFonts w:ascii="Arial" w:cs="Arial" w:eastAsia="Arial" w:hAnsi="Arial"/>
                <w:sz w:val="22"/>
                <w:szCs w:val="22"/>
                <w:color w:val="auto"/>
              </w:rPr>
              <w:t>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-245745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040"/>
        <w:spacing w:after="0" w:line="230" w:lineRule="auto"/>
        <w:rPr>
          <w:sz w:val="20"/>
          <w:szCs w:val="20"/>
          <w:color w:val="auto"/>
        </w:rPr>
      </w:pPr>
      <w:r>
        <w:rPr>
          <w:rFonts w:ascii="Arial" w:cs="Arial" w:eastAsia="Arial" w:hAnsi="Arial"/>
          <w:sz w:val="22"/>
          <w:szCs w:val="22"/>
          <w:color w:val="auto"/>
        </w:rPr>
        <w:t>Restricted Stock</w:t>
      </w:r>
    </w:p>
    <w:p>
      <w:pPr>
        <w:spacing w:after="0" w:line="1" w:lineRule="exact"/>
        <w:rPr>
          <w:sz w:val="20"/>
          <w:szCs w:val="20"/>
          <w:color w:val="auto"/>
        </w:rPr>
      </w:pPr>
    </w:p>
    <w:p>
      <w:pPr>
        <w:jc w:val="both"/>
        <w:ind w:left="1040" w:right="780" w:hanging="1037"/>
        <w:spacing w:after="0"/>
        <w:rPr>
          <w:sz w:val="20"/>
          <w:szCs w:val="20"/>
          <w:color w:val="auto"/>
        </w:rPr>
      </w:pPr>
      <w:r>
        <w:rPr>
          <w:rFonts w:ascii="Arial" w:cs="Arial" w:eastAsia="Arial" w:hAnsi="Arial"/>
          <w:sz w:val="22"/>
          <w:szCs w:val="22"/>
          <w:color w:val="auto"/>
        </w:rPr>
        <w:t xml:space="preserve">03/03/2018 </w:t>
      </w:r>
      <w:r>
        <w:rPr>
          <w:rFonts w:ascii="Arial" w:cs="Arial" w:eastAsia="Arial" w:hAnsi="Arial"/>
          <w:sz w:val="43"/>
          <w:szCs w:val="43"/>
          <w:color w:val="auto"/>
          <w:vertAlign w:val="superscript"/>
        </w:rPr>
        <w:t>Units under Issuer</w:t>
      </w:r>
      <w:r>
        <w:rPr>
          <w:rFonts w:ascii="Arial" w:cs="Arial" w:eastAsia="Arial" w:hAnsi="Arial"/>
          <w:sz w:val="22"/>
          <w:szCs w:val="22"/>
          <w:color w:val="auto"/>
        </w:rPr>
        <w:t xml:space="preserve"> ICON PLC</w:t>
      </w:r>
      <w:r>
        <w:rPr>
          <w:sz w:val="20"/>
          <w:szCs w:val="20"/>
          <w:color w:val="auto"/>
        </w:rPr>
        <w:t xml:space="preserve"> </w:t>
      </w:r>
      <w:r>
        <w:rPr>
          <w:rFonts w:ascii="Arial" w:cs="Arial" w:eastAsia="Arial" w:hAnsi="Arial"/>
          <w:sz w:val="22"/>
          <w:szCs w:val="22"/>
          <w:color w:val="auto"/>
        </w:rPr>
        <w:t>369 S-8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-211455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03/03/2018 Services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03/03/2019 Services Rendered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03/04/2016 Services Rendered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03/03/2018 Services Rendered</w:t>
      </w:r>
    </w:p>
    <w:p>
      <w:pPr>
        <w:spacing w:after="0" w:line="616" w:lineRule="exact"/>
        <w:rPr>
          <w:sz w:val="20"/>
          <w:szCs w:val="20"/>
          <w:color w:val="auto"/>
        </w:rPr>
      </w:pPr>
    </w:p>
    <w:p>
      <w:pPr>
        <w:sectPr>
          <w:pgSz w:w="11900" w:h="16838" w:orient="portrait"/>
          <w:cols w:equalWidth="0" w:num="3">
            <w:col w:w="1260" w:space="280"/>
            <w:col w:w="6800" w:space="180"/>
            <w:col w:w="2720"/>
          </w:cols>
          <w:pgMar w:left="320" w:top="143" w:right="339" w:bottom="144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200" w:type="dxa"/>
            <w:vAlign w:val="bottom"/>
          </w:tcPr>
          <w:p>
            <w:pPr>
              <w:spacing w:after="0"/>
              <w:rPr>
                <w:sz w:val="20"/>
                <w:szCs w:val="20"/>
                <w:color w:val="auto"/>
              </w:rPr>
            </w:pPr>
            <w:r>
              <w:rPr>
                <w:rFonts w:ascii="Arial" w:cs="Arial" w:eastAsia="Arial" w:hAnsi="Arial"/>
                <w:sz w:val="22"/>
                <w:szCs w:val="22"/>
                <w:color w:val="auto"/>
              </w:rPr>
              <w:t>Remarks</w:t>
            </w:r>
          </w:p>
        </w:tc>
        <w:tc>
          <w:tcPr>
            <w:tcW w:w="2860" w:type="dxa"/>
            <w:vAlign w:val="bottom"/>
          </w:tcPr>
          <w:p>
            <w:pPr>
              <w:spacing w:after="0"/>
              <w:rPr>
                <w:sz w:val="23"/>
                <w:szCs w:val="23"/>
                <w:color w:val="auto"/>
              </w:rPr>
            </w:pPr>
          </w:p>
        </w:tc>
      </w:tr>
      <w:tr>
        <w:trPr>
          <w:trHeight w:val="297"/>
        </w:trPr>
        <w:tc>
          <w:tcPr>
            <w:tcW w:w="3200" w:type="dxa"/>
            <w:vAlign w:val="bottom"/>
          </w:tcPr>
          <w:p>
            <w:pPr>
              <w:spacing w:after="0"/>
              <w:rPr>
                <w:sz w:val="20"/>
                <w:szCs w:val="20"/>
                <w:color w:val="auto"/>
              </w:rPr>
            </w:pPr>
            <w:r>
              <w:rPr>
                <w:rFonts w:ascii="Arial" w:cs="Arial" w:eastAsia="Arial" w:hAnsi="Arial"/>
                <w:sz w:val="22"/>
                <w:szCs w:val="22"/>
                <w:color w:val="auto"/>
              </w:rPr>
              <w:t>Date of Notice</w:t>
            </w:r>
          </w:p>
        </w:tc>
        <w:tc>
          <w:tcPr>
            <w:tcW w:w="2860" w:type="dxa"/>
            <w:vAlign w:val="bottom"/>
          </w:tcPr>
          <w:p>
            <w:pPr>
              <w:jc w:val="right"/>
              <w:spacing w:after="0"/>
              <w:rPr>
                <w:sz w:val="20"/>
                <w:szCs w:val="20"/>
                <w:color w:val="auto"/>
              </w:rPr>
            </w:pPr>
            <w:r>
              <w:rPr>
                <w:rFonts w:ascii="Arial" w:cs="Arial" w:eastAsia="Arial" w:hAnsi="Arial"/>
                <w:sz w:val="22"/>
                <w:szCs w:val="22"/>
                <w:color w:val="auto"/>
              </w:rPr>
              <w:t>07/31/2023</w:t>
            </w:r>
          </w:p>
        </w:tc>
      </w:tr>
      <w:tr>
        <w:trPr>
          <w:trHeight w:val="297"/>
        </w:trPr>
        <w:tc>
          <w:tcPr>
            <w:tcW w:w="32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1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Stephen Cutler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2023-07-31T16:26:13Z</dcterms:created>
  <dcterms:modified xsi:type="dcterms:W3CDTF">2023-07-31T16:26:13Z</dcterms:modified>
</cp:coreProperties>
</file>