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40"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Pursuant to Rule 13a-16 under</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8"/>
          <w:szCs w:val="18"/>
          <w:b w:val="1"/>
          <w:bCs w:val="1"/>
          <w:color w:val="auto"/>
        </w:rPr>
        <w:t>he Securities Exchange Act of 1934</w:t>
      </w:r>
    </w:p>
    <w:p>
      <w:pPr>
        <w:spacing w:after="0" w:line="200" w:lineRule="exact"/>
        <w:rPr>
          <w:sz w:val="24"/>
          <w:szCs w:val="24"/>
          <w:color w:val="auto"/>
        </w:rPr>
      </w:pPr>
    </w:p>
    <w:p>
      <w:pPr>
        <w:spacing w:after="0" w:line="22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For the month ended August, 2022</w:t>
      </w:r>
    </w:p>
    <w:p>
      <w:pPr>
        <w:spacing w:after="0" w:line="200" w:lineRule="exact"/>
        <w:rPr>
          <w:sz w:val="24"/>
          <w:szCs w:val="24"/>
          <w:color w:val="auto"/>
        </w:rPr>
      </w:pPr>
    </w:p>
    <w:p>
      <w:pPr>
        <w:spacing w:after="0" w:line="221"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44"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0" w:lineRule="exact"/>
        <w:rPr>
          <w:sz w:val="24"/>
          <w:szCs w:val="24"/>
          <w:color w:val="auto"/>
        </w:rPr>
      </w:pPr>
    </w:p>
    <w:p>
      <w:pPr>
        <w:spacing w:after="0" w:line="21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b w:val="1"/>
          <w:bCs w:val="1"/>
          <w:color w:val="auto"/>
        </w:rPr>
        <w:t>333-08704</w:t>
      </w:r>
    </w:p>
    <w:p>
      <w:pPr>
        <w:spacing w:after="0" w:line="31"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2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0" w:lineRule="exact"/>
        <w:rPr>
          <w:sz w:val="24"/>
          <w:szCs w:val="24"/>
          <w:color w:val="auto"/>
        </w:rPr>
      </w:pPr>
    </w:p>
    <w:p>
      <w:pPr>
        <w:spacing w:after="0" w:line="223"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Brendan Brennan, CFO</w:t>
      </w:r>
    </w:p>
    <w:p>
      <w:pPr>
        <w:spacing w:after="0" w:line="2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South County Business Park, Leopardstown, Dublin 18, Ireland.</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Brendan.Brennan@iconplc.com</w:t>
      </w:r>
    </w:p>
    <w:p>
      <w:pPr>
        <w:spacing w:after="0" w:line="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18"/>
          <w:szCs w:val="18"/>
          <w:color w:val="auto"/>
        </w:rPr>
        <w:t>+353-1-291-2000</w:t>
      </w:r>
    </w:p>
    <w:p>
      <w:pPr>
        <w:spacing w:after="0" w:line="9"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18"/>
          <w:szCs w:val="18"/>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20-F_X___</w:t>
      </w:r>
      <w:r>
        <w:rPr>
          <w:sz w:val="20"/>
          <w:szCs w:val="20"/>
          <w:color w:val="auto"/>
        </w:rPr>
        <w:tab/>
      </w:r>
      <w:r>
        <w:rPr>
          <w:rFonts w:ascii="Times New Roman" w:cs="Times New Roman" w:eastAsia="Times New Roman" w:hAnsi="Times New Roman"/>
          <w:sz w:val="17"/>
          <w:szCs w:val="17"/>
          <w:color w:val="auto"/>
        </w:rPr>
        <w:t>Form 40-F_______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09" w:right="959" w:bottom="1440" w:gutter="0" w:footer="0" w:header="0"/>
        </w:sectPr>
      </w:pPr>
    </w:p>
    <w:bookmarkStart w:id="1" w:name="page2"/>
    <w:bookmarkEnd w:id="1"/>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EXHIBIT LIST</w:t>
      </w:r>
    </w:p>
    <w:p>
      <w:pPr>
        <w:spacing w:after="0" w:line="22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to present at the 2022 Wells Fargo Healthcare Conference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ind w:left="6200" w:right="2480" w:hanging="6182"/>
        <w:spacing w:after="0" w:line="290" w:lineRule="auto"/>
        <w:tabs>
          <w:tab w:leader="none" w:pos="6180" w:val="left"/>
        </w:tabs>
        <w:rPr>
          <w:sz w:val="20"/>
          <w:szCs w:val="20"/>
          <w:color w:val="auto"/>
        </w:rPr>
      </w:pPr>
      <w:r>
        <w:rPr>
          <w:rFonts w:ascii="Times New Roman" w:cs="Times New Roman" w:eastAsia="Times New Roman" w:hAnsi="Times New Roman"/>
          <w:sz w:val="18"/>
          <w:szCs w:val="18"/>
          <w:color w:val="auto"/>
        </w:rPr>
        <w:t>Date: August 31, 2022</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0340"/>
          </w:cols>
          <w:pgMar w:left="320" w:top="117" w:right="12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plc to Present at the 2022 Wells Fargo Healthcare Conference</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DUBLIN--(BUSINESS WIRE)--August 31, 2022--ICON plc, (NASDAQ: ICLR) a world-leading healthcare intelligence and clinical research organisation, today announced that Mr. Brendan Brennan, CFO of ICON plc, will present at the 2022 Wells Fargo Healthcare Conference on Wednesday, September 7, 2022. The presentation will be webcast live from 10:25am EDT.</w:t>
      </w:r>
    </w:p>
    <w:p>
      <w:pPr>
        <w:spacing w:after="0" w:line="135" w:lineRule="exact"/>
        <w:rPr>
          <w:sz w:val="20"/>
          <w:szCs w:val="20"/>
          <w:color w:val="auto"/>
        </w:rPr>
      </w:pPr>
    </w:p>
    <w:p>
      <w:pPr>
        <w:ind w:right="800"/>
        <w:spacing w:after="0" w:line="461" w:lineRule="auto"/>
        <w:rPr>
          <w:sz w:val="20"/>
          <w:szCs w:val="20"/>
          <w:color w:val="auto"/>
        </w:rPr>
      </w:pPr>
      <w:r>
        <w:rPr>
          <w:rFonts w:ascii="Times New Roman" w:cs="Times New Roman" w:eastAsia="Times New Roman" w:hAnsi="Times New Roman"/>
          <w:sz w:val="18"/>
          <w:szCs w:val="18"/>
          <w:color w:val="auto"/>
        </w:rPr>
        <w:t xml:space="preserve">Any changes to these events and links to the live webcast (where available) will be posted on the Investor section of our website under “Events”. </w:t>
      </w:r>
      <w:r>
        <w:rPr>
          <w:rFonts w:ascii="Times New Roman" w:cs="Times New Roman" w:eastAsia="Times New Roman" w:hAnsi="Times New Roman"/>
          <w:sz w:val="18"/>
          <w:szCs w:val="18"/>
          <w:b w:val="1"/>
          <w:bCs w:val="1"/>
          <w:color w:val="auto"/>
        </w:rPr>
        <w:t>About ICON plc</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40,500 employees in 119 locations in 53 countries as at June 30, 2022. For further information about ICON, visit: www.iconplc.com.</w:t>
      </w:r>
    </w:p>
    <w:p>
      <w:pPr>
        <w:spacing w:after="0" w:line="13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ICON plc</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ICON/ICLR-G</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Kate Haven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+1888 381 7923</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2022-08-31T15:39:56Z</dcterms:created>
  <dcterms:modified xsi:type="dcterms:W3CDTF">2022-08-31T15:39:56Z</dcterms:modified>
</cp:coreProperties>
</file>