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2245" w:type="dxa"/>
        <w:jc w:val="right"/>
        <w:tblInd w:w="0" w:type="dxa"/>
        <w:tblLayout w:type="fixed"/>
        <w:tblCellMar>
          <w:top w:w="28" w:type="dxa"/>
          <w:left w:w="28" w:type="dxa"/>
          <w:bottom w:w="28" w:type="dxa"/>
          <w:right w:w="28" w:type="dxa"/>
        </w:tblCellMar>
      </w:tblPr>
      <w:tblGrid>
        <w:gridCol w:w="347"/>
        <w:gridCol w:w="304"/>
        <w:gridCol w:w="304"/>
        <w:gridCol w:w="304"/>
        <w:gridCol w:w="304"/>
        <w:gridCol w:w="310"/>
        <w:gridCol w:w="109"/>
        <w:gridCol w:w="109"/>
        <w:gridCol w:w="154"/>
      </w:tblGrid>
      <w:tr>
        <w:trPr/>
        <w:tc>
          <w:tcPr>
            <w:tcW w:w="3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3"/>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 FILE NUMBER:</w:t>
            </w:r>
          </w:p>
        </w:tc>
        <w:tc>
          <w:tcPr>
            <w:tcW w:w="37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6"/>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333-08704</w:t>
            </w:r>
          </w:p>
        </w:tc>
        <w:tc>
          <w:tcPr>
            <w:tcW w:w="37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6"/>
            <w:tcBorders>
              <w:top w:val="single" w:sz="6" w:space="0" w:color="000000"/>
              <w:left w:val="single" w:sz="6"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CUSIP NUMBER:</w:t>
            </w:r>
          </w:p>
        </w:tc>
        <w:tc>
          <w:tcPr>
            <w:tcW w:w="37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3" w:type="dxa"/>
            <w:gridSpan w:val="6"/>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val="false"/>
                <w:color w:val="000000"/>
                <w:sz w:val="20"/>
              </w:rPr>
              <w:t>G4705A 100</w:t>
            </w:r>
          </w:p>
        </w:tc>
        <w:tc>
          <w:tcPr>
            <w:tcW w:w="372"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left"/>
        <w:rPr>
          <w:color w:val="000000"/>
          <w:shd w:fill="FFFFFF" w:val="clear"/>
        </w:rPr>
      </w:pPr>
      <w:r>
        <w:rPr>
          <w:color w:val="000000"/>
          <w:shd w:fill="FFFFFF" w:val="clear"/>
        </w:rPr>
        <w:t> </w:t>
      </w:r>
    </w:p>
    <w:p>
      <w:pPr>
        <w:pStyle w:val="TextBody"/>
        <w:bidi w:val="0"/>
        <w:spacing w:lineRule="auto" w:line="288" w:before="8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UNITED STATES </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 xml:space="preserve">SECURITIES AND EXCHANGE COMMISSION </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Washington, D.C. 20549 </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center"/>
        <w:rPr>
          <w:color w:val="000000"/>
          <w:shd w:fill="FFFFFF" w:val="clear"/>
        </w:rPr>
      </w:pPr>
      <w:r>
        <w:rPr>
          <w:color w:val="000000"/>
          <w:shd w:fill="FFFFFF" w:val="clear"/>
        </w:rPr>
        <w:t> </w:t>
      </w:r>
    </w:p>
    <w:p>
      <w:pPr>
        <w:pStyle w:val="TextBody"/>
        <w:bidi w:val="0"/>
        <w:spacing w:lineRule="auto" w:line="288" w:before="24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12b-25 </w:t>
      </w:r>
    </w:p>
    <w:p>
      <w:pPr>
        <w:pStyle w:val="TextBody"/>
        <w:bidi w:val="0"/>
        <w:spacing w:lineRule="auto" w:line="288" w:before="24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 xml:space="preserve">NOTIFICATION OF LATE FILING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590"/>
        <w:gridCol w:w="590"/>
        <w:gridCol w:w="593"/>
        <w:gridCol w:w="145"/>
        <w:gridCol w:w="145"/>
        <w:gridCol w:w="145"/>
        <w:gridCol w:w="2426"/>
        <w:gridCol w:w="2423"/>
        <w:gridCol w:w="2431"/>
        <w:gridCol w:w="109"/>
        <w:gridCol w:w="109"/>
        <w:gridCol w:w="1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426" w:type="dxa"/>
            <w:tcBorders/>
            <w:vAlign w:val="center"/>
          </w:tcPr>
          <w:p>
            <w:pPr>
              <w:pStyle w:val="TableContents"/>
              <w:bidi w:val="0"/>
              <w:spacing w:before="0" w:after="283"/>
              <w:jc w:val="left"/>
              <w:rPr>
                <w:sz w:val="4"/>
                <w:szCs w:val="4"/>
              </w:rPr>
            </w:pPr>
            <w:r>
              <w:rPr>
                <w:sz w:val="4"/>
                <w:szCs w:val="4"/>
              </w:rPr>
            </w:r>
          </w:p>
        </w:tc>
        <w:tc>
          <w:tcPr>
            <w:tcW w:w="2423" w:type="dxa"/>
            <w:tcBorders/>
            <w:vAlign w:val="center"/>
          </w:tcPr>
          <w:p>
            <w:pPr>
              <w:pStyle w:val="TableContents"/>
              <w:bidi w:val="0"/>
              <w:spacing w:before="0" w:after="283"/>
              <w:jc w:val="left"/>
              <w:rPr>
                <w:sz w:val="4"/>
                <w:szCs w:val="4"/>
              </w:rPr>
            </w:pPr>
            <w:r>
              <w:rPr>
                <w:sz w:val="4"/>
                <w:szCs w:val="4"/>
              </w:rPr>
            </w:r>
          </w:p>
        </w:tc>
        <w:tc>
          <w:tcPr>
            <w:tcW w:w="24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(Check one): </w:t>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 xml:space="preserve">Form 10-K  </w:t>
            </w:r>
            <w:r>
              <w:rPr>
                <w:color w:val="000000"/>
              </w:rPr>
              <w:t>☒ </w:t>
            </w:r>
            <w:r>
              <w:rPr>
                <w:rFonts w:ascii="Times New Roman;serif" w:hAnsi="Times New Roman;serif"/>
                <w:b w:val="false"/>
                <w:color w:val="000000"/>
                <w:sz w:val="20"/>
              </w:rPr>
              <w:t xml:space="preserve">Form 20-F  </w:t>
            </w:r>
            <w:r>
              <w:rPr>
                <w:color w:val="000000"/>
              </w:rPr>
              <w:t>☐ </w:t>
            </w:r>
            <w:r>
              <w:rPr>
                <w:rFonts w:ascii="Times New Roman;serif" w:hAnsi="Times New Roman;serif"/>
                <w:b w:val="false"/>
                <w:color w:val="000000"/>
                <w:sz w:val="20"/>
              </w:rPr>
              <w:t xml:space="preserve">Form 11-K  </w:t>
            </w:r>
            <w:r>
              <w:rPr>
                <w:color w:val="000000"/>
              </w:rPr>
              <w:t>☐ </w:t>
            </w:r>
            <w:r>
              <w:rPr>
                <w:rFonts w:ascii="Times New Roman;serif" w:hAnsi="Times New Roman;serif"/>
                <w:b w:val="false"/>
                <w:color w:val="000000"/>
                <w:sz w:val="20"/>
              </w:rPr>
              <w:t>Form 10-Q</w:t>
            </w:r>
          </w:p>
          <w:p>
            <w:pPr>
              <w:pStyle w:val="TableContents"/>
              <w:bidi w:val="0"/>
              <w:spacing w:lineRule="auto" w:line="288" w:before="0" w:after="20"/>
              <w:jc w:val="left"/>
              <w:rPr/>
            </w:pPr>
            <w:r>
              <w:rPr>
                <w:color w:val="000000"/>
              </w:rPr>
              <w:t>☐ </w:t>
            </w:r>
            <w:r>
              <w:rPr>
                <w:rFonts w:ascii="Times New Roman;serif" w:hAnsi="Times New Roman;serif"/>
                <w:b w:val="false"/>
                <w:color w:val="000000"/>
                <w:sz w:val="20"/>
              </w:rPr>
              <w:t xml:space="preserve">Form 10-D  </w:t>
            </w:r>
            <w:r>
              <w:rPr>
                <w:color w:val="000000"/>
              </w:rPr>
              <w:t>☐ </w:t>
            </w:r>
            <w:r>
              <w:rPr>
                <w:rFonts w:ascii="Times New Roman;serif" w:hAnsi="Times New Roman;serif"/>
                <w:b w:val="false"/>
                <w:color w:val="000000"/>
                <w:sz w:val="20"/>
              </w:rPr>
              <w:t xml:space="preserve">Form N-CEN  </w:t>
            </w:r>
            <w:r>
              <w:rPr>
                <w:color w:val="000000"/>
              </w:rPr>
              <w:t>☐ </w:t>
            </w:r>
            <w:r>
              <w:rPr>
                <w:rFonts w:ascii="Times New Roman;serif" w:hAnsi="Times New Roman;serif"/>
                <w:b w:val="false"/>
                <w:color w:val="000000"/>
                <w:sz w:val="20"/>
              </w:rPr>
              <w:t>Form N-CSR</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Period Ended: December 31, 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Transition Report on Form 10-K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Transition Report on Form 20-F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Transition Report on Form 11-K</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color w:val="000000"/>
              </w:rPr>
              <w:t>☐ </w:t>
            </w:r>
            <w:r>
              <w:rPr>
                <w:rFonts w:ascii="Times New Roman;serif" w:hAnsi="Times New Roman;serif"/>
                <w:b w:val="false"/>
                <w:color w:val="000000"/>
                <w:sz w:val="20"/>
              </w:rPr>
              <w:t>Transition Report on Form 10-Q</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Ended:  </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bottom w:val="single" w:sz="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right w:val="single" w:sz="6"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9488" w:type="dxa"/>
            <w:gridSpan w:val="9"/>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8" w:type="dxa"/>
            <w:gridSpan w:val="9"/>
            <w:tcBorders>
              <w:left w:val="single" w:sz="6" w:space="0" w:color="000000"/>
              <w:bottom w:val="single" w:sz="6" w:space="0" w:color="000000"/>
            </w:tcBorders>
            <w:tcMar>
              <w:top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Nothing in this form shall be construed to imply that the Commission has verified any information contained herein.</w:t>
            </w:r>
          </w:p>
          <w:p>
            <w:pPr>
              <w:pStyle w:val="TableContents"/>
              <w:bidi w:val="0"/>
              <w:spacing w:lineRule="auto" w:line="288" w:before="0" w:after="20"/>
              <w:jc w:val="left"/>
              <w:rPr>
                <w:color w:val="000000"/>
              </w:rPr>
            </w:pPr>
            <w:r>
              <w:rPr>
                <w:color w:val="000000"/>
              </w:rPr>
              <w:t> </w:t>
            </w:r>
          </w:p>
        </w:tc>
        <w:tc>
          <w:tcPr>
            <w:tcW w:w="375"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shd w:fill="FFFFFF" w:val="clear"/>
        </w:rPr>
      </w:pPr>
      <w:r>
        <w:rPr>
          <w:color w:val="000000"/>
          <w:shd w:fill="FFFFFF" w:val="clear"/>
        </w:rPr>
        <w:t> </w:t>
      </w:r>
    </w:p>
    <w:p>
      <w:pPr>
        <w:pStyle w:val="TextBody"/>
        <w:bidi w:val="0"/>
        <w:spacing w:lineRule="auto" w:line="288" w:before="120" w:after="283"/>
        <w:jc w:val="left"/>
        <w:rPr>
          <w:shd w:fill="FFFFFF" w:val="clear"/>
        </w:rPr>
      </w:pPr>
      <w:r>
        <w:rPr>
          <w:color w:val="000000"/>
          <w:shd w:fill="FFFFFF" w:val="clear"/>
        </w:rPr>
        <w:t xml:space="preserve">  </w:t>
      </w:r>
      <w:r>
        <w:rPr>
          <w:rFonts w:ascii="Times New Roman;serif" w:hAnsi="Times New Roman;serif"/>
          <w:b/>
          <w:color w:val="000000"/>
          <w:sz w:val="20"/>
          <w:shd w:fill="FFFFFF" w:val="clear"/>
        </w:rPr>
        <w:t xml:space="preserve">PART I — REGISTRANT INFORMATION </w:t>
      </w:r>
    </w:p>
    <w:p>
      <w:pPr>
        <w:pStyle w:val="TextBody"/>
        <w:bidi w:val="0"/>
        <w:spacing w:lineRule="auto" w:line="288" w:before="240" w:after="283"/>
        <w:jc w:val="center"/>
        <w:rPr>
          <w:rFonts w:ascii="Times New Roman;serif" w:hAnsi="Times New Roman;serif"/>
          <w:b/>
          <w:color w:val="000000"/>
          <w:sz w:val="44"/>
          <w:shd w:fill="FFFFFF" w:val="clear"/>
        </w:rPr>
      </w:pPr>
      <w:r>
        <w:rPr>
          <w:rFonts w:ascii="Times New Roman;serif" w:hAnsi="Times New Roman;serif"/>
          <w:b/>
          <w:color w:val="000000"/>
          <w:sz w:val="44"/>
          <w:shd w:fill="FFFFFF" w:val="clear"/>
        </w:rPr>
        <w:t>ICON PLC</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Full Name of Registrant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N/A </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Former Name if Applicable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South County Business Park</w:t>
      </w:r>
    </w:p>
    <w:p>
      <w:pPr>
        <w:pStyle w:val="TextBody"/>
        <w:bidi w:val="0"/>
        <w:spacing w:lineRule="auto" w:line="288" w:before="0" w:after="0"/>
        <w:jc w:val="center"/>
        <w:rPr>
          <w:shd w:fill="FFFFFF" w:val="clear"/>
        </w:rPr>
      </w:pPr>
      <w:r>
        <w:rPr>
          <w:rFonts w:ascii="Times New Roman;serif" w:hAnsi="Times New Roman;serif"/>
          <w:b w:val="false"/>
          <w:color w:val="000000"/>
          <w:sz w:val="16"/>
          <w:shd w:fill="FFFFFF" w:val="clear"/>
        </w:rPr>
        <w:t>Address of Principal Executive Office</w:t>
      </w:r>
      <w:r>
        <w:rPr>
          <w:color w:val="000000"/>
          <w:shd w:fill="FFFFFF" w:val="clear"/>
        </w:rPr>
        <w:t xml:space="preserve"> </w:t>
      </w:r>
      <w:r>
        <w:rPr>
          <w:rFonts w:ascii="Times New Roman;serif" w:hAnsi="Times New Roman;serif"/>
          <w:b w:val="false"/>
          <w:i/>
          <w:color w:val="000000"/>
          <w:sz w:val="16"/>
          <w:shd w:fill="FFFFFF" w:val="clear"/>
        </w:rPr>
        <w:t>(Street and Number)</w:t>
      </w:r>
      <w:r>
        <w:rPr>
          <w:color w:val="000000"/>
          <w:shd w:fill="FFFFFF" w:val="clear"/>
        </w:rPr>
        <w:t>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Leopardstown, Dublin 18, D18 X5R3, Ireland</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City, State and Zip Code </w:t>
      </w:r>
    </w:p>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76" w:before="0" w:after="0"/>
        <w:jc w:val="left"/>
        <w:rPr>
          <w:shd w:fill="FFFFFF" w:val="clear"/>
        </w:rPr>
      </w:pPr>
      <w:r>
        <w:rPr>
          <w:color w:val="000000"/>
          <w:shd w:fill="FFFFFF" w:val="clear"/>
        </w:rPr>
        <w:t> </w:t>
      </w:r>
      <w:r>
        <w:rPr>
          <w:rFonts w:ascii="Times New Roman;serif" w:hAnsi="Times New Roman;serif"/>
          <w:b/>
          <w:color w:val="000000"/>
          <w:sz w:val="20"/>
          <w:shd w:fill="FFFFFF" w:val="clear"/>
        </w:rPr>
        <w:t xml:space="preserve">PART II — RULES 12b-25(b) AND (c)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If the subject report could not be filed without unreasonable effort or expense and the registrant seeks relief pursuant to Rule 12b-25(b), the following should be completed. (Check box if appropriate) </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center"/>
        <w:tblInd w:w="0" w:type="dxa"/>
        <w:tblLayout w:type="fixed"/>
        <w:tblCellMar>
          <w:top w:w="28" w:type="dxa"/>
          <w:left w:w="28" w:type="dxa"/>
          <w:bottom w:w="28" w:type="dxa"/>
          <w:right w:w="28" w:type="dxa"/>
        </w:tblCellMar>
      </w:tblPr>
      <w:tblGrid>
        <w:gridCol w:w="140"/>
        <w:gridCol w:w="123"/>
        <w:gridCol w:w="123"/>
        <w:gridCol w:w="109"/>
        <w:gridCol w:w="109"/>
        <w:gridCol w:w="109"/>
        <w:gridCol w:w="109"/>
        <w:gridCol w:w="109"/>
        <w:gridCol w:w="109"/>
        <w:gridCol w:w="109"/>
        <w:gridCol w:w="109"/>
        <w:gridCol w:w="109"/>
        <w:gridCol w:w="2583"/>
        <w:gridCol w:w="2583"/>
        <w:gridCol w:w="3672"/>
      </w:tblGrid>
      <w:tr>
        <w:trPr/>
        <w:tc>
          <w:tcPr>
            <w:tcW w:w="14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2583" w:type="dxa"/>
            <w:tcBorders/>
            <w:vAlign w:val="center"/>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reason described in reasonable detail in Part III of this Form could not be eliminated without unreasonable effort or expense;</w:t>
            </w:r>
          </w:p>
          <w:p>
            <w:pPr>
              <w:pStyle w:val="TableContents"/>
              <w:bidi w:val="0"/>
              <w:spacing w:lineRule="auto" w:line="288" w:before="0" w:after="20"/>
              <w:jc w:val="left"/>
              <w:rPr>
                <w:color w:val="000000"/>
              </w:rPr>
            </w:pPr>
            <w:r>
              <w:rPr>
                <w:color w:val="000000"/>
              </w:rPr>
              <w:t> </w:t>
            </w:r>
          </w:p>
        </w:tc>
      </w:tr>
      <w:tr>
        <w:trPr/>
        <w:tc>
          <w:tcPr>
            <w:tcW w:w="386"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   </w:t>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subject annual report, semi-annual report, transition report on Form 10-K, Form 20-F, Form 11-K, Form N-CEN or Form N-CSR, or 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pStyle w:val="TableContents"/>
              <w:bidi w:val="0"/>
              <w:spacing w:lineRule="auto" w:line="288" w:before="0" w:after="20"/>
              <w:jc w:val="left"/>
              <w:rPr>
                <w:color w:val="000000"/>
              </w:rPr>
            </w:pPr>
            <w:r>
              <w:rPr>
                <w:color w:val="000000"/>
              </w:rPr>
              <w:t> </w:t>
            </w:r>
          </w:p>
        </w:tc>
      </w:tr>
      <w:tr>
        <w:trPr/>
        <w:tc>
          <w:tcPr>
            <w:tcW w:w="3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6"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accountant’s statement or other exhibit required by Rule 12b-25(c) has been attached if applicable.</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left"/>
        <w:rPr>
          <w:color w:val="000000"/>
          <w:shd w:fill="FFFFFF" w:val="clear"/>
        </w:rPr>
      </w:pPr>
      <w:r>
        <w:rPr>
          <w:color w:val="000000"/>
          <w:shd w:fill="FFFFFF" w:val="clear"/>
        </w:rPr>
        <w:t> </w: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III — NARRATIVE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State below in reasonable detail why Forms 10-K, 20-F, 11-K, 10-Q, 10-D, N-CEN, N-CSR, or the transition report or portion thereof, could not be filed within the prescribed time period.</w:t>
      </w:r>
    </w:p>
    <w:p>
      <w:pPr>
        <w:pStyle w:val="TextBody"/>
        <w:bidi w:val="0"/>
        <w:spacing w:before="0" w:after="0"/>
        <w:jc w:val="left"/>
        <w:rPr/>
      </w:pPr>
      <w:r>
        <w:rPr/>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reported in a Current Report on Form 6-K submitted to the Securities and Exchange Commission on April 29, 2026, the Audit Committee of the Board of Directors of ICON plc (the “Company”), after discussion with management of the Company, concluded that the Company’s previously issued audited financial statements included in its Annual Reports on Form 20-F for the years ended December 31, 2023 and December 31, 2024 (the “Affected Audited Periods”) and the unaudited interim financial statements included in the Company’s Current Reports on Form 6-K for the quarterly periods ending on and falling between March 31, 2023 and September 30, 2025 should no longer be relied upon. In connection with the foregoing, the Company intends to restate its financial statements for the Affected Audited Periods in its Annual Report on Form 20-F for the year ended December 31, 2025 (the “2025 Form 20-F”). The 2025 Form 20-F is delayed because, as a result of the restatement, the Company requires additional time to review and finalize the information required to be presented in the 2025 Form 20-F, which could not be completed within the prescribed time period without unreasonable effort or expense.</w:t>
      </w:r>
    </w:p>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 xml:space="preserve">PART IV — OTHER INFORMATION </w:t>
      </w:r>
    </w:p>
    <w:p>
      <w:pPr>
        <w:pStyle w:val="TextBody"/>
        <w:bidi w:val="0"/>
        <w:spacing w:lineRule="auto" w:line="288" w:before="0" w:after="0"/>
        <w:jc w:val="left"/>
        <w:rPr>
          <w:color w:val="000000"/>
          <w:shd w:fill="FFFFFF" w:val="clear"/>
        </w:rPr>
      </w:pPr>
      <w:r>
        <w:rPr>
          <w:color w:val="000000"/>
          <w:shd w:fill="FFFFFF" w:val="clear"/>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471"/>
        <w:gridCol w:w="471"/>
        <w:gridCol w:w="473"/>
        <w:gridCol w:w="251"/>
        <w:gridCol w:w="251"/>
        <w:gridCol w:w="251"/>
        <w:gridCol w:w="266"/>
        <w:gridCol w:w="251"/>
        <w:gridCol w:w="251"/>
        <w:gridCol w:w="251"/>
        <w:gridCol w:w="251"/>
        <w:gridCol w:w="251"/>
        <w:gridCol w:w="440"/>
        <w:gridCol w:w="311"/>
        <w:gridCol w:w="308"/>
        <w:gridCol w:w="251"/>
        <w:gridCol w:w="251"/>
        <w:gridCol w:w="251"/>
        <w:gridCol w:w="266"/>
        <w:gridCol w:w="251"/>
        <w:gridCol w:w="251"/>
        <w:gridCol w:w="251"/>
        <w:gridCol w:w="251"/>
        <w:gridCol w:w="251"/>
        <w:gridCol w:w="759"/>
        <w:gridCol w:w="577"/>
        <w:gridCol w:w="472"/>
        <w:gridCol w:w="109"/>
        <w:gridCol w:w="109"/>
        <w:gridCol w:w="16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and telephone number of person to contact in regard to this notification</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Nigel Clerkin</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00 353 1</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291-2000</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(Name)</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(Area Code)</w:t>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8"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(Telephone Number)</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w:t>
            </w:r>
            <w:r>
              <w:rPr>
                <w:color w:val="000000"/>
              </w:rPr>
              <w:t>☒ </w:t>
            </w:r>
            <w:r>
              <w:rPr>
                <w:rFonts w:ascii="Times New Roman;serif" w:hAnsi="Times New Roman;serif"/>
                <w:b w:val="false"/>
                <w:color w:val="000000"/>
                <w:sz w:val="20"/>
              </w:rPr>
              <w:t>Yes </w:t>
            </w:r>
            <w:r>
              <w:rPr>
                <w:color w:val="000000"/>
              </w:rPr>
              <w:t>☐ </w:t>
            </w:r>
            <w:r>
              <w:rPr>
                <w:rFonts w:ascii="Times New Roman;serif" w:hAnsi="Times New Roman;serif"/>
                <w:b w:val="false"/>
                <w:color w:val="000000"/>
                <w:sz w:val="20"/>
              </w:rPr>
              <w:t>No</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27"/>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Is it anticipated that any significant change in results of operations from the corresponding period for the last fiscal year will be reflected by the earnings statements to be included in the subject report or portion thereof?    </w:t>
            </w:r>
            <w:r>
              <w:rPr>
                <w:color w:val="000000"/>
              </w:rPr>
              <w:t>☒</w:t>
            </w:r>
            <w:r>
              <w:rPr>
                <w:rFonts w:ascii="Times New Roman;serif" w:hAnsi="Times New Roman;serif"/>
                <w:b w:val="false"/>
                <w:color w:val="000000"/>
                <w:sz w:val="20"/>
              </w:rPr>
              <w:t>Yes </w:t>
            </w:r>
            <w:r>
              <w:rPr>
                <w:color w:val="000000"/>
              </w:rPr>
              <w:t>☐</w:t>
            </w:r>
            <w:r>
              <w:rPr>
                <w:rFonts w:ascii="Times New Roman;serif" w:hAnsi="Times New Roman;serif"/>
                <w:b w:val="false"/>
                <w:color w:val="000000"/>
                <w:sz w:val="20"/>
              </w:rPr>
              <w:t>No</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7" w:type="dxa"/>
            <w:gridSpan w:val="30"/>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30"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so, attach an explanation of the anticipated change, both narratively and quantitatively, and, if appropriate, state the reasons why a reasonable estimate of the results cannot be made.</w:t>
            </w:r>
          </w:p>
        </w:tc>
        <w:tc>
          <w:tcPr>
            <w:tcW w:w="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88" w:before="0" w:after="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Because the Company has not completed the review and finalization of the information required to be presented in the 2025 Form 20-F, as a result of the aforementioned restatement, the Company is currently unable to quantify or provide a reasonable estimate of the changes in its results of operations for the year ended December 31, 2025.</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ICON plc</w:t>
      </w:r>
    </w:p>
    <w:p>
      <w:pPr>
        <w:pStyle w:val="TextBody"/>
        <w:bidi w:val="0"/>
        <w:spacing w:lineRule="auto" w:line="288" w:before="0" w:after="0"/>
        <w:jc w:val="center"/>
        <w:rPr>
          <w:rFonts w:ascii="Times New Roman;serif" w:hAnsi="Times New Roman;serif"/>
          <w:b w:val="false"/>
          <w:color w:val="000000"/>
          <w:sz w:val="16"/>
          <w:shd w:fill="FFFFFF" w:val="clear"/>
        </w:rPr>
      </w:pPr>
      <w:r>
        <w:rPr>
          <w:rFonts w:ascii="Times New Roman;serif" w:hAnsi="Times New Roman;serif"/>
          <w:b w:val="false"/>
          <w:color w:val="000000"/>
          <w:sz w:val="16"/>
          <w:shd w:fill="FFFFFF" w:val="clear"/>
        </w:rPr>
        <w:t xml:space="preserve">(Name of Registrant as Specified in Charter) </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has caused this notification to be signed on its behalf by the undersigned hereunto duly authorized. </w:t>
      </w:r>
    </w:p>
    <w:p>
      <w:pPr>
        <w:pStyle w:val="TextBody"/>
        <w:bidi w:val="0"/>
        <w:spacing w:lineRule="auto" w:line="288" w:before="0" w:after="0"/>
        <w:jc w:val="left"/>
        <w:rPr>
          <w:color w:val="000000"/>
          <w:shd w:fill="FFFFFF" w:val="clear"/>
        </w:rPr>
      </w:pPr>
      <w:r>
        <w:rPr>
          <w:color w:val="000000"/>
          <w:shd w:fill="FFFFFF" w:val="clear"/>
        </w:rPr>
        <w:t> </w:t>
      </w:r>
    </w:p>
    <w:tbl>
      <w:tblPr>
        <w:tblW w:w="5238" w:type="dxa"/>
        <w:jc w:val="center"/>
        <w:tblInd w:w="0" w:type="dxa"/>
        <w:tblLayout w:type="fixed"/>
        <w:tblCellMar>
          <w:top w:w="28" w:type="dxa"/>
          <w:left w:w="28" w:type="dxa"/>
          <w:bottom w:w="28" w:type="dxa"/>
          <w:right w:w="28" w:type="dxa"/>
        </w:tblCellMar>
      </w:tblPr>
      <w:tblGrid>
        <w:gridCol w:w="568"/>
        <w:gridCol w:w="502"/>
        <w:gridCol w:w="505"/>
        <w:gridCol w:w="109"/>
        <w:gridCol w:w="109"/>
        <w:gridCol w:w="109"/>
        <w:gridCol w:w="109"/>
        <w:gridCol w:w="109"/>
        <w:gridCol w:w="109"/>
        <w:gridCol w:w="109"/>
        <w:gridCol w:w="109"/>
        <w:gridCol w:w="109"/>
        <w:gridCol w:w="115"/>
        <w:gridCol w:w="115"/>
        <w:gridCol w:w="116"/>
        <w:gridCol w:w="109"/>
        <w:gridCol w:w="109"/>
        <w:gridCol w:w="109"/>
        <w:gridCol w:w="587"/>
        <w:gridCol w:w="587"/>
        <w:gridCol w:w="835"/>
      </w:tblGrid>
      <w:tr>
        <w:trPr/>
        <w:tc>
          <w:tcPr>
            <w:tcW w:w="568"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May 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Nigel Clerkin</w:t>
            </w:r>
          </w:p>
        </w:tc>
      </w:tr>
      <w:tr>
        <w:trPr/>
        <w:tc>
          <w:tcPr>
            <w:tcW w:w="1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Nigel Clerkin</w:t>
            </w:r>
          </w:p>
          <w:p>
            <w:pPr>
              <w:pStyle w:val="TableContents"/>
              <w:bidi w:val="0"/>
              <w:spacing w:lineRule="auto" w:line="288" w:before="0" w:after="2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 </w:t>
      </w:r>
    </w:p>
    <w:p>
      <w:pPr>
        <w:pStyle w:val="TextBody"/>
        <w:bidi w:val="0"/>
        <w:spacing w:lineRule="auto" w:line="288" w:before="0" w:after="0"/>
        <w:jc w:val="left"/>
        <w:rPr>
          <w:color w:val="000000"/>
          <w:shd w:fill="FFFFFF" w:val="clear"/>
        </w:rPr>
      </w:pPr>
      <w:r>
        <w:rPr>
          <w:color w:val="000000"/>
          <w:shd w:fill="FFFFFF" w:val="clear"/>
        </w:rPr>
        <w:t> </w:t>
      </w:r>
    </w:p>
    <w:tbl>
      <w:tblPr>
        <w:tblW w:w="9074" w:type="dxa"/>
        <w:jc w:val="left"/>
        <w:tblInd w:w="0" w:type="dxa"/>
        <w:tblLayout w:type="fixed"/>
        <w:tblCellMar>
          <w:top w:w="28" w:type="dxa"/>
          <w:left w:w="28" w:type="dxa"/>
          <w:bottom w:w="28" w:type="dxa"/>
          <w:right w:w="28" w:type="dxa"/>
        </w:tblCellMar>
      </w:tblPr>
      <w:tblGrid>
        <w:gridCol w:w="2902"/>
        <w:gridCol w:w="2552"/>
        <w:gridCol w:w="3620"/>
      </w:tblGrid>
      <w:tr>
        <w:trPr/>
        <w:tc>
          <w:tcPr>
            <w:tcW w:w="29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c>
          <w:tcPr>
            <w:tcW w:w="3620" w:type="dxa"/>
            <w:tcBorders/>
            <w:vAlign w:val="center"/>
          </w:tcPr>
          <w:p>
            <w:pPr>
              <w:pStyle w:val="TableContents"/>
              <w:bidi w:val="0"/>
              <w:spacing w:before="0" w:after="283"/>
              <w:jc w:val="left"/>
              <w:rPr>
                <w:sz w:val="4"/>
                <w:szCs w:val="4"/>
              </w:rPr>
            </w:pPr>
            <w:r>
              <w:rPr>
                <w:sz w:val="4"/>
                <w:szCs w:val="4"/>
              </w:rPr>
            </w:r>
          </w:p>
        </w:tc>
      </w:tr>
      <w:tr>
        <w:trPr/>
        <w:tc>
          <w:tcPr>
            <w:tcW w:w="9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74" w:type="dxa"/>
            <w:gridSpan w:val="3"/>
            <w:tcBorders>
              <w:top w:val="single" w:sz="6" w:space="0" w:color="000000"/>
              <w:left w:val="single" w:sz="6" w:space="0" w:color="000000"/>
              <w:right w:val="single" w:sz="6"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074" w:type="dxa"/>
            <w:gridSpan w:val="3"/>
            <w:tcBorders>
              <w:left w:val="single" w:sz="6" w:space="0" w:color="000000"/>
              <w:bottom w:val="single" w:sz="6" w:space="0" w:color="000000"/>
              <w:right w:val="single" w:sz="6" w:space="0" w:color="000000"/>
            </w:tcBorders>
            <w:tcMar>
              <w:top w:w="0" w:type="dxa"/>
              <w:bottom w:w="3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ATTENTION</w:t>
            </w:r>
          </w:p>
          <w:p>
            <w:pPr>
              <w:pStyle w:val="TableContents"/>
              <w:bidi w:val="0"/>
              <w:spacing w:lineRule="auto" w:line="288" w:before="0" w:after="0"/>
              <w:jc w:val="left"/>
              <w:rPr>
                <w:color w:val="000000"/>
              </w:rPr>
            </w:pPr>
            <w:r>
              <w:rPr>
                <w:color w:val="000000"/>
              </w:rPr>
              <w:t> </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Intentional misstatements or omissions of fact constitute Federal Criminal Violations (See 18 U.S.C. 1001).</w:t>
            </w:r>
          </w:p>
          <w:p>
            <w:pPr>
              <w:pStyle w:val="TableContents"/>
              <w:bidi w:val="0"/>
              <w:spacing w:lineRule="auto" w:line="288" w:before="0" w:after="20"/>
              <w:jc w:val="left"/>
              <w:rPr>
                <w:color w:val="000000"/>
              </w:rPr>
            </w:pPr>
            <w:r>
              <w:rPr>
                <w:color w:val="000000"/>
              </w:rPr>
              <w:t> </w:t>
            </w:r>
          </w:p>
        </w:tc>
      </w:tr>
    </w:tbl>
    <w:p>
      <w:pPr>
        <w:pStyle w:val="TextBody"/>
        <w:bidi w:val="0"/>
        <w:spacing w:lineRule="auto" w:line="288" w:before="0" w:after="0"/>
        <w:jc w:val="left"/>
        <w:rPr>
          <w:color w:val="000000"/>
          <w:shd w:fill="FFFFFF" w:val="clear"/>
        </w:rPr>
      </w:pPr>
      <w:r>
        <w:rPr>
          <w:color w:val="000000"/>
          <w:shd w:fill="FFFFFF" w:val="clear"/>
        </w:rPr>
        <w:t> </w:t>
      </w:r>
    </w:p>
    <w:p>
      <w:pPr>
        <w:pStyle w:val="TextBody"/>
        <w:bidi w:val="0"/>
        <w:spacing w:lineRule="auto" w:line="276" w:before="0" w:after="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857</Words>
  <Characters>4401</Characters>
  <CharactersWithSpaces>5256</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