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56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SECURITIES AND EXCHANGE COMMISSION</w:t>
            </w: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Washington,</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D.C. 20549</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SALE OF SECURITIES</w:t>
            </w: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THE SECURITIES ACT OF 1933</w:t>
            </w:r>
          </w:p>
        </w:tc>
      </w:tr>
    </w:tbl>
    <w:p>
      <w:pPr>
        <w:spacing w:after="0" w:line="170" w:lineRule="exact"/>
        <w:rPr>
          <w:sz w:val="24"/>
          <w:szCs w:val="24"/>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ICON plc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3800" w:hanging="432"/>
        <w:spacing w:after="0"/>
        <w:tabs>
          <w:tab w:leader="none" w:pos="3800"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0-29714</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South County Business Park, Leopardstown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840" w:val="left"/>
          <w:tab w:leader="none" w:pos="3180" w:val="left"/>
          <w:tab w:leader="none" w:pos="5160" w:val="left"/>
        </w:tabs>
        <w:rPr>
          <w:sz w:val="20"/>
          <w:szCs w:val="20"/>
          <w:color w:val="auto"/>
        </w:rPr>
      </w:pPr>
      <w:r>
        <w:rPr>
          <w:rFonts w:ascii="Courier New" w:cs="Courier New" w:eastAsia="Courier New" w:hAnsi="Courier New"/>
          <w:sz w:val="14"/>
          <w:szCs w:val="14"/>
          <w:color w:val="auto"/>
        </w:rPr>
        <w:t>1(d)</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Dublin, 18 Ireland</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520"/>
        <w:spacing w:after="0"/>
        <w:tabs>
          <w:tab w:leader="none" w:pos="2140" w:val="left"/>
        </w:tabs>
        <w:rPr>
          <w:sz w:val="20"/>
          <w:szCs w:val="20"/>
          <w:color w:val="auto"/>
        </w:rPr>
      </w:pPr>
      <w:r>
        <w:rPr>
          <w:rFonts w:ascii="Courier New" w:cs="Courier New" w:eastAsia="Courier New" w:hAnsi="Courier New"/>
          <w:sz w:val="14"/>
          <w:szCs w:val="14"/>
          <w:color w:val="auto"/>
        </w:rPr>
        <w:t>011 353 1</w:t>
      </w:r>
      <w:r>
        <w:rPr>
          <w:sz w:val="20"/>
          <w:szCs w:val="20"/>
          <w:color w:val="auto"/>
        </w:rPr>
        <w:tab/>
      </w:r>
      <w:r>
        <w:rPr>
          <w:rFonts w:ascii="Courier New" w:cs="Courier New" w:eastAsia="Courier New" w:hAnsi="Courier New"/>
          <w:sz w:val="14"/>
          <w:szCs w:val="14"/>
          <w:color w:val="auto"/>
        </w:rPr>
        <w:t>| 216 1100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Allan Morgan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2(b) IRS IDENT. NO.</w:t>
      </w:r>
      <w:r>
        <w:rPr>
          <w:sz w:val="20"/>
          <w:szCs w:val="20"/>
          <w:color w:val="auto"/>
        </w:rPr>
        <w:tab/>
      </w:r>
      <w:r>
        <w:rPr>
          <w:rFonts w:ascii="Courier New" w:cs="Courier New" w:eastAsia="Courier New" w:hAnsi="Courier New"/>
          <w:sz w:val="14"/>
          <w:szCs w:val="14"/>
          <w:color w:val="auto"/>
        </w:rPr>
        <w:t>(c) RELATIONSHIP TO ISSUER</w:t>
      </w:r>
    </w:p>
    <w:p>
      <w:pPr>
        <w:spacing w:after="0" w:line="173" w:lineRule="exact"/>
        <w:rPr>
          <w:sz w:val="24"/>
          <w:szCs w:val="24"/>
          <w:color w:val="auto"/>
        </w:rPr>
      </w:pPr>
    </w:p>
    <w:p>
      <w:pPr>
        <w:ind w:left="520"/>
        <w:spacing w:after="0"/>
        <w:tabs>
          <w:tab w:leader="none" w:pos="3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Senior Employee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2(d) ADDRESS</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South County Business Park, Leopardstown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840" w:val="left"/>
          <w:tab w:leader="none" w:pos="3180" w:val="left"/>
          <w:tab w:leader="none" w:pos="5160" w:val="left"/>
        </w:tabs>
        <w:rPr>
          <w:sz w:val="20"/>
          <w:szCs w:val="20"/>
          <w:color w:val="auto"/>
        </w:rPr>
      </w:pPr>
      <w:r>
        <w:rPr>
          <w:rFonts w:ascii="Courier New" w:cs="Courier New" w:eastAsia="Courier New" w:hAnsi="Courier New"/>
          <w:sz w:val="14"/>
          <w:szCs w:val="14"/>
          <w:color w:val="auto"/>
        </w:rPr>
        <w:t>2(d)</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Dublin, 18 Ireland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ind w:right="4820"/>
        <w:spacing w:after="0" w:line="255" w:lineRule="auto"/>
        <w:rPr>
          <w:sz w:val="20"/>
          <w:szCs w:val="20"/>
          <w:color w:val="auto"/>
        </w:rPr>
      </w:pPr>
      <w:r>
        <w:rPr>
          <w:rFonts w:ascii="Courier New" w:cs="Courier New" w:eastAsia="Courier New" w:hAnsi="Courier New"/>
          <w:sz w:val="14"/>
          <w:szCs w:val="14"/>
          <w:color w:val="auto"/>
        </w:rPr>
        <w:t>INSTRUCTION: The person filing this notice should contact the issuer to obtain the I.R.S. Identification Number and the SEC File Number.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3(c))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American</w:t>
            </w:r>
          </w:p>
        </w:tc>
        <w:tc>
          <w:tcPr>
            <w:tcW w:w="2580" w:type="dxa"/>
            <w:vAlign w:val="bottom"/>
          </w:tcPr>
          <w:p>
            <w:pPr>
              <w:ind w:left="220"/>
              <w:spacing w:after="0"/>
              <w:rPr>
                <w:sz w:val="20"/>
                <w:szCs w:val="20"/>
                <w:color w:val="auto"/>
              </w:rPr>
            </w:pPr>
            <w:r>
              <w:rPr>
                <w:rFonts w:ascii="Courier New" w:cs="Courier New" w:eastAsia="Courier New" w:hAnsi="Courier New"/>
                <w:sz w:val="14"/>
                <w:szCs w:val="14"/>
                <w:color w:val="auto"/>
              </w:rPr>
              <w:t>J&amp;E Davy (trading as</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45,960</w:t>
            </w: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1,970,305.20 10,000</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4/20/04</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Nasdaq</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Depositary</w:t>
            </w:r>
          </w:p>
        </w:tc>
        <w:tc>
          <w:tcPr>
            <w:tcW w:w="2580" w:type="dxa"/>
            <w:vAlign w:val="bottom"/>
          </w:tcPr>
          <w:p>
            <w:pPr>
              <w:ind w:left="220"/>
              <w:spacing w:after="0"/>
              <w:rPr>
                <w:sz w:val="20"/>
                <w:szCs w:val="20"/>
                <w:color w:val="auto"/>
              </w:rPr>
            </w:pPr>
            <w:r>
              <w:rPr>
                <w:rFonts w:ascii="Courier New" w:cs="Courier New" w:eastAsia="Courier New" w:hAnsi="Courier New"/>
                <w:sz w:val="14"/>
                <w:szCs w:val="14"/>
                <w:color w:val="auto"/>
              </w:rPr>
              <w:t>Davy Stockbrokers)</w:t>
            </w:r>
          </w:p>
        </w:tc>
        <w:tc>
          <w:tcPr>
            <w:tcW w:w="15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2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4"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5"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sectPr>
          <w:pgSz w:w="11900" w:h="16838" w:orient="portrait"/>
          <w:cols w:equalWidth="0" w:num="1">
            <w:col w:w="11540"/>
          </w:cols>
          <w:pgMar w:left="220" w:top="230" w:right="139" w:bottom="0" w:gutter="0" w:footer="0" w:header="0"/>
        </w:sectPr>
      </w:pPr>
    </w:p>
    <w:bookmarkStart w:id="1" w:name="page2"/>
    <w:bookmarkEnd w:id="1"/>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Ordinary   01/01/1997   Option Grant</w:t>
            </w:r>
          </w:p>
        </w:tc>
        <w:tc>
          <w:tcPr>
            <w:tcW w:w="1980" w:type="dxa"/>
            <w:vAlign w:val="bottom"/>
          </w:tcPr>
          <w:p>
            <w:pPr>
              <w:ind w:left="480"/>
              <w:spacing w:after="0"/>
              <w:rPr>
                <w:sz w:val="20"/>
                <w:szCs w:val="20"/>
                <w:color w:val="auto"/>
              </w:rPr>
            </w:pPr>
            <w:r>
              <w:rPr>
                <w:rFonts w:ascii="Courier New" w:cs="Courier New" w:eastAsia="Courier New" w:hAnsi="Courier New"/>
                <w:sz w:val="14"/>
                <w:szCs w:val="14"/>
                <w:color w:val="auto"/>
              </w:rPr>
              <w:t>ICON plc</w:t>
            </w:r>
          </w:p>
        </w:tc>
        <w:tc>
          <w:tcPr>
            <w:tcW w:w="25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299,960</w:t>
            </w:r>
          </w:p>
        </w:tc>
        <w:tc>
          <w:tcPr>
            <w:tcW w:w="2160" w:type="dxa"/>
            <w:vAlign w:val="bottom"/>
          </w:tcPr>
          <w:p>
            <w:pPr>
              <w:ind w:left="1120"/>
              <w:spacing w:after="0"/>
              <w:rPr>
                <w:sz w:val="20"/>
                <w:szCs w:val="20"/>
                <w:color w:val="auto"/>
              </w:rPr>
            </w:pPr>
            <w:r>
              <w:rPr>
                <w:rFonts w:ascii="Courier New" w:cs="Courier New" w:eastAsia="Courier New" w:hAnsi="Courier New"/>
                <w:sz w:val="14"/>
                <w:szCs w:val="14"/>
                <w:color w:val="auto"/>
              </w:rPr>
              <w:t>Option Grant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19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left="260" w:right="4640" w:hanging="252"/>
        <w:spacing w:after="0" w:line="251" w:lineRule="auto"/>
        <w:tabs>
          <w:tab w:leader="none" w:pos="2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rFonts w:ascii="Courier New" w:cs="Courier New" w:eastAsia="Courier New" w:hAnsi="Courier New"/>
          <w:sz w:val="14"/>
          <w:szCs w:val="14"/>
          <w:color w:val="auto"/>
        </w:rPr>
      </w:pPr>
    </w:p>
    <w:p>
      <w:pPr>
        <w:ind w:left="260" w:right="4720" w:hanging="252"/>
        <w:spacing w:after="0" w:line="252" w:lineRule="auto"/>
        <w:tabs>
          <w:tab w:leader="none" w:pos="2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p>
      <w:pPr>
        <w:spacing w:after="0" w:line="200" w:lineRule="exact"/>
        <w:rPr>
          <w:sz w:val="20"/>
          <w:szCs w:val="20"/>
          <w:color w:val="auto"/>
        </w:rPr>
      </w:pPr>
    </w:p>
    <w:p>
      <w:pPr>
        <w:spacing w:after="0" w:line="29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jc w:val="both"/>
        <w:ind w:right="4640"/>
        <w:spacing w:after="0" w:line="255" w:lineRule="auto"/>
        <w:rPr>
          <w:sz w:val="20"/>
          <w:szCs w:val="20"/>
          <w:color w:val="auto"/>
        </w:rPr>
      </w:pPr>
      <w:r>
        <w:rPr>
          <w:rFonts w:ascii="Courier New" w:cs="Courier New" w:eastAsia="Courier New" w:hAnsi="Courier New"/>
          <w:sz w:val="14"/>
          <w:szCs w:val="14"/>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Allan</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Morgan</w:t>
            </w:r>
          </w:p>
        </w:tc>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None</w:t>
            </w:r>
          </w:p>
        </w:tc>
        <w:tc>
          <w:tcPr>
            <w:tcW w:w="1860" w:type="dxa"/>
            <w:vAlign w:val="bottom"/>
          </w:tcPr>
          <w:p>
            <w:pPr>
              <w:ind w:left="1040"/>
              <w:spacing w:after="0"/>
              <w:rPr>
                <w:sz w:val="20"/>
                <w:szCs w:val="20"/>
                <w:color w:val="auto"/>
              </w:rPr>
            </w:pPr>
            <w:r>
              <w:rPr>
                <w:rFonts w:ascii="Courier New" w:cs="Courier New" w:eastAsia="Courier New" w:hAnsi="Courier New"/>
                <w:sz w:val="14"/>
                <w:szCs w:val="14"/>
                <w:color w:val="auto"/>
              </w:rPr>
              <w:t>N/A</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None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Senior Employee</w:t>
            </w:r>
          </w:p>
        </w:tc>
        <w:tc>
          <w:tcPr>
            <w:tcW w:w="19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South</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County Business</w:t>
            </w:r>
          </w:p>
        </w:tc>
        <w:tc>
          <w:tcPr>
            <w:tcW w:w="19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Park Leopardstown</w:t>
            </w:r>
          </w:p>
        </w:tc>
        <w:tc>
          <w:tcPr>
            <w:tcW w:w="19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Dublin, 18 Ireland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0" w:gutter="0" w:footer="0" w:header="0"/>
        </w:sectPr>
      </w:pP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April 20,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Allan Morgan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0"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ATTENTION: Intentional misstatements or omission of facts constitute Federal</w:t>
      </w:r>
    </w:p>
    <w:p>
      <w:pPr>
        <w:sectPr>
          <w:pgSz w:w="11900" w:h="16838" w:orient="portrait"/>
          <w:cols w:equalWidth="0" w:num="1">
            <w:col w:w="11540"/>
          </w:cols>
          <w:pgMar w:left="220" w:top="141" w:right="139" w:bottom="0" w:gutter="0" w:footer="0" w:header="0"/>
          <w:type w:val="continuous"/>
        </w:sectPr>
      </w:pPr>
    </w:p>
    <w:bookmarkStart w:id="2" w:name="page3"/>
    <w:bookmarkEnd w:id="2"/>
    <w:p>
      <w:pPr>
        <w:ind w:left="420"/>
        <w:spacing w:after="0"/>
        <w:rPr>
          <w:sz w:val="20"/>
          <w:szCs w:val="20"/>
          <w:color w:val="auto"/>
        </w:rPr>
      </w:pPr>
      <w:r>
        <w:rPr>
          <w:rFonts w:ascii="Courier New" w:cs="Courier New" w:eastAsia="Courier New" w:hAnsi="Courier New"/>
          <w:sz w:val="14"/>
          <w:szCs w:val="14"/>
          <w:color w:val="auto"/>
        </w:rPr>
        <w:t>Criminal Violations (See 18 U.S.C. 1001).</w:t>
      </w:r>
    </w:p>
    <w:sectPr>
      <w:pgSz w:w="11900" w:h="16838" w:orient="portrait"/>
      <w:cols w:equalWidth="0" w:num="1">
        <w:col w:w="9019"/>
      </w:cols>
      <w:pgMar w:left="14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2019-12-12T01:24:01Z</dcterms:created>
  <dcterms:modified xsi:type="dcterms:W3CDTF">2019-12-12T01:24:01Z</dcterms:modified>
</cp:coreProperties>
</file>