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w:t>
      </w:r>
    </w:p>
    <w:p>
      <w:pPr>
        <w:jc w:val="center"/>
        <w:spacing w:after="0"/>
        <w:rPr>
          <w:sz w:val="20"/>
          <w:szCs w:val="20"/>
          <w:color w:val="auto"/>
        </w:rPr>
      </w:pPr>
      <w:r>
        <w:rPr>
          <w:rFonts w:ascii="Arial" w:cs="Arial" w:eastAsia="Arial" w:hAnsi="Arial"/>
          <w:sz w:val="32"/>
          <w:szCs w:val="32"/>
          <w:b w:val="1"/>
          <w:bCs w:val="1"/>
          <w:color w:val="auto"/>
        </w:rPr>
        <w:t>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45103T107</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30, 2005</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73"/>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left="660" w:right="16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left="660" w:right="2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45103T107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4080" w:hanging="620"/>
        <w:spacing w:after="0" w:line="258"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 Lord, Abbett &amp; Co. LLC</w:t>
      </w:r>
    </w:p>
    <w:p>
      <w:pPr>
        <w:spacing w:after="0" w:line="1"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13-5620131</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884,902</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211" w:gutter="0" w:footer="0" w:header="0"/>
        </w:sectPr>
      </w:pPr>
    </w:p>
    <w:bookmarkStart w:id="1" w:name="page2"/>
    <w:bookmarkEnd w:id="1"/>
    <w:p>
      <w:pPr>
        <w:ind w:left="2700" w:right="68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884,902</w:t>
      </w:r>
    </w:p>
    <w:p>
      <w:pPr>
        <w:spacing w:after="0" w:line="386"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884,902</w:t>
      </w:r>
    </w:p>
    <w:p>
      <w:pPr>
        <w:spacing w:after="0" w:line="386" w:lineRule="exact"/>
        <w:rPr>
          <w:rFonts w:ascii="Arial" w:cs="Arial" w:eastAsia="Arial" w:hAnsi="Arial"/>
          <w:sz w:val="18"/>
          <w:szCs w:val="18"/>
          <w:color w:val="auto"/>
        </w:rPr>
      </w:pPr>
    </w:p>
    <w:p>
      <w:pPr>
        <w:ind w:left="1000" w:right="376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 N/A</w:t>
      </w:r>
    </w:p>
    <w:p>
      <w:pPr>
        <w:spacing w:after="0" w:line="386"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6.32%</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-2703830</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440" w:right="866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Issuer ICON plc</w:t>
      </w:r>
    </w:p>
    <w:p>
      <w:pPr>
        <w:spacing w:after="0" w:line="29" w:lineRule="exact"/>
        <w:rPr>
          <w:rFonts w:ascii="Arial" w:cs="Arial" w:eastAsia="Arial" w:hAnsi="Arial"/>
          <w:sz w:val="16"/>
          <w:szCs w:val="16"/>
          <w:color w:val="auto"/>
        </w:rPr>
      </w:pPr>
    </w:p>
    <w:p>
      <w:pPr>
        <w:ind w:left="1440" w:right="6340" w:hanging="493"/>
        <w:spacing w:after="0" w:line="264" w:lineRule="auto"/>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 South County Business Park, Leopardstown Dublin,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21590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-466725</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440" w:right="7960" w:hanging="493"/>
        <w:spacing w:after="0" w:line="308" w:lineRule="auto"/>
        <w:tabs>
          <w:tab w:leader="none" w:pos="1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Name of Person Filing Lord, Abbett &amp; Co. LLC</w:t>
      </w:r>
    </w:p>
    <w:p>
      <w:pPr>
        <w:spacing w:after="0" w:line="51" w:lineRule="exact"/>
        <w:rPr>
          <w:rFonts w:ascii="Arial" w:cs="Arial" w:eastAsia="Arial" w:hAnsi="Arial"/>
          <w:sz w:val="17"/>
          <w:szCs w:val="17"/>
          <w:color w:val="auto"/>
        </w:rPr>
      </w:pPr>
    </w:p>
    <w:p>
      <w:pPr>
        <w:ind w:left="1440" w:right="5480" w:hanging="493"/>
        <w:spacing w:after="0" w:line="258"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90 Hudson Street</w:t>
      </w:r>
    </w:p>
    <w:p>
      <w:pPr>
        <w:spacing w:after="0" w:line="1"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Jersey City, NJ 07302</w:t>
      </w:r>
    </w:p>
    <w:p>
      <w:pPr>
        <w:spacing w:after="0" w:line="116" w:lineRule="exact"/>
        <w:rPr>
          <w:rFonts w:ascii="Arial" w:cs="Arial" w:eastAsia="Arial" w:hAnsi="Arial"/>
          <w:sz w:val="18"/>
          <w:szCs w:val="18"/>
          <w:color w:val="auto"/>
        </w:rPr>
      </w:pPr>
    </w:p>
    <w:p>
      <w:pPr>
        <w:ind w:left="1440" w:right="89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New York</w:t>
      </w:r>
    </w:p>
    <w:p>
      <w:pPr>
        <w:spacing w:after="0" w:line="29" w:lineRule="exact"/>
        <w:rPr>
          <w:rFonts w:ascii="Arial" w:cs="Arial" w:eastAsia="Arial" w:hAnsi="Arial"/>
          <w:sz w:val="16"/>
          <w:szCs w:val="16"/>
          <w:color w:val="auto"/>
        </w:rPr>
      </w:pPr>
    </w:p>
    <w:p>
      <w:pPr>
        <w:ind w:left="1440" w:right="78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45103T107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-1558290</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171"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192" w:lineRule="exact"/>
        <w:rPr>
          <w:rFonts w:ascii="Arial" w:cs="Arial" w:eastAsia="Arial" w:hAnsi="Arial"/>
          <w:sz w:val="18"/>
          <w:szCs w:val="18"/>
          <w:color w:val="auto"/>
        </w:rPr>
      </w:pPr>
    </w:p>
    <w:p>
      <w:pPr>
        <w:ind w:left="1440" w:hanging="493"/>
        <w:spacing w:after="0" w:line="207" w:lineRule="exact"/>
        <w:tabs>
          <w:tab w:leader="none" w:pos="144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257"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ectPr>
          <w:pgSz w:w="11900" w:h="16838" w:orient="portrait"/>
          <w:cols w:equalWidth="0" w:num="1">
            <w:col w:w="11200"/>
          </w:cols>
          <w:pgMar w:left="300" w:top="179" w:right="399" w:bottom="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60" w:right="7620" w:hanging="394"/>
        <w:spacing w:after="0" w:line="340" w:lineRule="auto"/>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See No. 9</w:t>
      </w:r>
    </w:p>
    <w:p>
      <w:pPr>
        <w:spacing w:after="0" w:line="129" w:lineRule="exact"/>
        <w:rPr>
          <w:rFonts w:ascii="Arial" w:cs="Arial" w:eastAsia="Arial" w:hAnsi="Arial"/>
          <w:sz w:val="18"/>
          <w:szCs w:val="18"/>
          <w:color w:val="auto"/>
        </w:rPr>
      </w:pPr>
    </w:p>
    <w:p>
      <w:pPr>
        <w:ind w:left="1660" w:right="8500" w:hanging="400"/>
        <w:spacing w:after="0" w:line="456" w:lineRule="auto"/>
        <w:tabs>
          <w:tab w:leader="none" w:pos="1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Percent of class: See No. 11</w:t>
      </w:r>
    </w:p>
    <w:p>
      <w:pPr>
        <w:spacing w:after="0" w:line="60" w:lineRule="exact"/>
        <w:rPr>
          <w:rFonts w:ascii="Arial" w:cs="Arial" w:eastAsia="Arial" w:hAnsi="Arial"/>
          <w:sz w:val="15"/>
          <w:szCs w:val="15"/>
          <w:color w:val="auto"/>
        </w:rPr>
      </w:pPr>
    </w:p>
    <w:p>
      <w:pPr>
        <w:ind w:left="1660" w:hanging="394"/>
        <w:spacing w:after="0"/>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255270</wp:posOffset>
            </wp:positionV>
            <wp:extent cx="62344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-198755</wp:posOffset>
            </wp:positionV>
            <wp:extent cx="6234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-653415</wp:posOffset>
            </wp:positionV>
            <wp:extent cx="62344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80" w:right="6260" w:hanging="453"/>
        <w:spacing w:after="0" w:line="340" w:lineRule="auto"/>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See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13970</wp:posOffset>
            </wp:positionV>
            <wp:extent cx="58400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80" w:right="6080" w:hanging="478"/>
        <w:spacing w:after="0" w:line="340"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See No.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13970</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80" w:right="5340" w:hanging="503"/>
        <w:spacing w:after="0" w:line="340" w:lineRule="auto"/>
        <w:tabs>
          <w:tab w:leader="none" w:pos="2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No. 7</w:t>
      </w:r>
    </w:p>
    <w:p>
      <w:pPr>
        <w:spacing w:after="0" w:line="129" w:lineRule="exact"/>
        <w:rPr>
          <w:rFonts w:ascii="Arial" w:cs="Arial" w:eastAsia="Arial" w:hAnsi="Arial"/>
          <w:sz w:val="18"/>
          <w:szCs w:val="18"/>
          <w:color w:val="auto"/>
        </w:rPr>
      </w:pPr>
    </w:p>
    <w:p>
      <w:pPr>
        <w:ind w:left="2280" w:right="5160" w:hanging="498"/>
        <w:spacing w:after="0" w:line="340" w:lineRule="auto"/>
        <w:tabs>
          <w:tab w:leader="none" w:pos="2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13970</wp:posOffset>
            </wp:positionV>
            <wp:extent cx="58400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-440055</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66"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41" w:lineRule="exact"/>
        <w:rPr>
          <w:sz w:val="20"/>
          <w:szCs w:val="20"/>
          <w:color w:val="auto"/>
        </w:rPr>
      </w:pPr>
    </w:p>
    <w:p>
      <w:pPr>
        <w:ind w:left="1180" w:right="420" w:hanging="1120"/>
        <w:spacing w:after="0" w:line="277" w:lineRule="auto"/>
        <w:tabs>
          <w:tab w:leader="none" w:pos="11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6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117" w:lineRule="exact"/>
        <w:rPr>
          <w:sz w:val="20"/>
          <w:szCs w:val="20"/>
          <w:color w:val="auto"/>
        </w:rPr>
      </w:pPr>
    </w:p>
    <w:p>
      <w:pPr>
        <w:jc w:val="both"/>
        <w:ind w:left="60" w:right="60" w:firstLine="934"/>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24"/>
          <w:szCs w:val="24"/>
          <w:color w:val="auto"/>
        </w:rPr>
        <w:t>Signature</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 2006</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340"/>
          </w:cols>
          <w:pgMar w:left="240" w:top="341" w:right="319" w:bottom="0" w:gutter="0" w:footer="0" w:header="0"/>
        </w:sectPr>
      </w:pPr>
    </w:p>
    <w:bookmarkStart w:id="3" w:name="page4"/>
    <w:bookmarkEnd w:id="3"/>
    <w:p>
      <w:pPr>
        <w:jc w:val="center"/>
        <w:ind w:left="5720"/>
        <w:spacing w:after="0"/>
        <w:rPr>
          <w:sz w:val="20"/>
          <w:szCs w:val="20"/>
          <w:color w:val="auto"/>
        </w:rPr>
      </w:pPr>
      <w:r>
        <w:rPr>
          <w:rFonts w:ascii="Arial" w:cs="Arial" w:eastAsia="Arial" w:hAnsi="Arial"/>
          <w:sz w:val="16"/>
          <w:szCs w:val="16"/>
          <w:color w:val="auto"/>
        </w:rPr>
        <w:t>/s/ Lawrence H. Kaplan</w:t>
      </w:r>
    </w:p>
    <w:p>
      <w:pPr>
        <w:spacing w:after="0" w:line="4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General Counsel</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9019"/>
      </w:cols>
      <w:pgMar w:left="14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1"/>
    </w:lvl>
    <w:lvl w:ilvl="1">
      <w:lvlJc w:val="left"/>
      <w:lvlText w:val="%2."/>
      <w:numFmt w:val="decimal"/>
      <w:start w:val="7"/>
    </w:lvl>
  </w:abstractNum>
  <w:abstractNum w:abstractNumId="3">
    <w:nsid w:val="79E2A9E3"/>
    <w:multiLevelType w:val="hybridMultilevel"/>
    <w:lvl w:ilvl="0">
      <w:lvlJc w:val="left"/>
      <w:lvlText w:val="%1."/>
      <w:numFmt w:val="decimal"/>
      <w:start w:val="9"/>
    </w:lvl>
    <w:lvl w:ilvl="1">
      <w:lvlJc w:val="left"/>
      <w:lvlText w:val="%2"/>
      <w:numFmt w:val="decimal"/>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2019-12-14T20:55:40Z</dcterms:created>
  <dcterms:modified xsi:type="dcterms:W3CDTF">2019-12-14T20:55:40Z</dcterms:modified>
</cp:coreProperties>
</file>