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25"/>
          <w:szCs w:val="25"/>
          <w:b w:val="1"/>
          <w:bCs w:val="1"/>
          <w:color w:val="auto"/>
        </w:rPr>
        <w:t>FORM 6-K</w:t>
      </w:r>
    </w:p>
    <w:p>
      <w:pPr>
        <w:spacing w:after="0" w:line="253" w:lineRule="exact"/>
        <w:rPr>
          <w:sz w:val="24"/>
          <w:szCs w:val="24"/>
          <w:color w:val="auto"/>
        </w:rPr>
      </w:pPr>
    </w:p>
    <w:p>
      <w:pPr>
        <w:jc w:val="center"/>
        <w:ind w:right="-119"/>
        <w:spacing w:after="0"/>
        <w:rPr>
          <w:sz w:val="20"/>
          <w:szCs w:val="20"/>
          <w:color w:val="auto"/>
        </w:rPr>
      </w:pPr>
      <w:r>
        <w:rPr>
          <w:rFonts w:ascii="Arial" w:cs="Arial" w:eastAsia="Arial" w:hAnsi="Arial"/>
          <w:sz w:val="25"/>
          <w:szCs w:val="25"/>
          <w:b w:val="1"/>
          <w:bCs w:val="1"/>
          <w:color w:val="auto"/>
        </w:rPr>
        <w:t>SECURITIES AND EXCHANGE COMMISSION</w:t>
      </w:r>
    </w:p>
    <w:p>
      <w:pPr>
        <w:spacing w:after="0" w:line="254"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Washington, D.C. 20549</w:t>
      </w:r>
    </w:p>
    <w:p>
      <w:pPr>
        <w:spacing w:after="0" w:line="227"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Report of Foreign Private Issuer</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Rule 13a-16 under</w:t>
      </w:r>
    </w:p>
    <w:p>
      <w:pPr>
        <w:jc w:val="center"/>
        <w:ind w:right="-119"/>
        <w:spacing w:after="0"/>
        <w:rPr>
          <w:sz w:val="20"/>
          <w:szCs w:val="20"/>
          <w:color w:val="auto"/>
        </w:rPr>
      </w:pPr>
      <w:r>
        <w:rPr>
          <w:rFonts w:ascii="Arial" w:cs="Arial" w:eastAsia="Arial" w:hAnsi="Arial"/>
          <w:sz w:val="22"/>
          <w:szCs w:val="22"/>
          <w:b w:val="1"/>
          <w:bCs w:val="1"/>
          <w:color w:val="auto"/>
        </w:rPr>
        <w:t>the Securities Exchange Act of 1934</w:t>
      </w:r>
    </w:p>
    <w:p>
      <w:pPr>
        <w:spacing w:after="0" w:line="200" w:lineRule="exact"/>
        <w:rPr>
          <w:sz w:val="24"/>
          <w:szCs w:val="24"/>
          <w:color w:val="auto"/>
        </w:rPr>
      </w:pPr>
    </w:p>
    <w:p>
      <w:pPr>
        <w:spacing w:after="0" w:line="258"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 xml:space="preserve">For the month ended </w:t>
      </w:r>
      <w:r>
        <w:rPr>
          <w:rFonts w:ascii="Arial" w:cs="Arial" w:eastAsia="Arial" w:hAnsi="Arial"/>
          <w:sz w:val="18"/>
          <w:szCs w:val="18"/>
          <w:color w:val="auto"/>
        </w:rPr>
        <w:t>July, 2018</w:t>
      </w:r>
    </w:p>
    <w:p>
      <w:pPr>
        <w:spacing w:after="0" w:line="200" w:lineRule="exact"/>
        <w:rPr>
          <w:sz w:val="24"/>
          <w:szCs w:val="24"/>
          <w:color w:val="auto"/>
        </w:rPr>
      </w:pPr>
    </w:p>
    <w:p>
      <w:pPr>
        <w:spacing w:after="0" w:line="257"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ICON plc</w:t>
      </w:r>
    </w:p>
    <w:p>
      <w:pPr>
        <w:spacing w:after="0" w:line="34"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(R</w:t>
      </w:r>
      <w:r>
        <w:rPr>
          <w:rFonts w:ascii="Arial" w:cs="Arial" w:eastAsia="Arial" w:hAnsi="Arial"/>
          <w:sz w:val="18"/>
          <w:szCs w:val="18"/>
          <w:color w:val="auto"/>
        </w:rPr>
        <w:t>egistrant's name)</w:t>
      </w:r>
    </w:p>
    <w:p>
      <w:pPr>
        <w:spacing w:after="0" w:line="200" w:lineRule="exact"/>
        <w:rPr>
          <w:sz w:val="24"/>
          <w:szCs w:val="24"/>
          <w:color w:val="auto"/>
        </w:rPr>
      </w:pPr>
    </w:p>
    <w:p>
      <w:pPr>
        <w:spacing w:after="0" w:line="252"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333-08704</w:t>
      </w:r>
    </w:p>
    <w:p>
      <w:pPr>
        <w:spacing w:after="0" w:line="14"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(Commission file number)</w:t>
      </w:r>
    </w:p>
    <w:p>
      <w:pPr>
        <w:spacing w:after="0" w:line="200" w:lineRule="exact"/>
        <w:rPr>
          <w:sz w:val="24"/>
          <w:szCs w:val="24"/>
          <w:color w:val="auto"/>
        </w:rPr>
      </w:pPr>
    </w:p>
    <w:p>
      <w:pPr>
        <w:spacing w:after="0" w:line="258"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South County Business Park, Leopardstown, Dublin 18, Ireland</w:t>
      </w:r>
    </w:p>
    <w:p>
      <w:pPr>
        <w:spacing w:after="0" w:line="8"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(Address of principal executive offices)</w:t>
      </w:r>
    </w:p>
    <w:p>
      <w:pPr>
        <w:spacing w:after="0" w:line="215"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Brendan Brennan, CFO</w:t>
      </w:r>
    </w:p>
    <w:p>
      <w:pPr>
        <w:jc w:val="center"/>
        <w:ind w:right="-119"/>
        <w:spacing w:after="0" w:line="238" w:lineRule="auto"/>
        <w:rPr>
          <w:sz w:val="20"/>
          <w:szCs w:val="20"/>
          <w:color w:val="auto"/>
        </w:rPr>
      </w:pPr>
      <w:r>
        <w:rPr>
          <w:rFonts w:ascii="Arial" w:cs="Arial" w:eastAsia="Arial" w:hAnsi="Arial"/>
          <w:sz w:val="22"/>
          <w:szCs w:val="22"/>
          <w:color w:val="auto"/>
        </w:rPr>
        <w:t>South County Business Park, Leopardstown, Dublin 18, Ireland.</w:t>
      </w:r>
    </w:p>
    <w:p>
      <w:pPr>
        <w:jc w:val="center"/>
        <w:ind w:right="-119"/>
        <w:spacing w:after="0" w:line="230" w:lineRule="auto"/>
        <w:rPr>
          <w:sz w:val="20"/>
          <w:szCs w:val="20"/>
          <w:color w:val="auto"/>
        </w:rPr>
      </w:pPr>
      <w:r>
        <w:rPr>
          <w:rFonts w:ascii="Arial" w:cs="Arial" w:eastAsia="Arial" w:hAnsi="Arial"/>
          <w:sz w:val="22"/>
          <w:szCs w:val="22"/>
          <w:color w:val="auto"/>
        </w:rPr>
        <w:t>Brendan.Brennan@iconplc.com</w:t>
      </w:r>
    </w:p>
    <w:p>
      <w:pPr>
        <w:jc w:val="center"/>
        <w:ind w:right="-119"/>
        <w:spacing w:after="0" w:line="231" w:lineRule="auto"/>
        <w:rPr>
          <w:sz w:val="20"/>
          <w:szCs w:val="20"/>
          <w:color w:val="auto"/>
        </w:rPr>
      </w:pPr>
      <w:r>
        <w:rPr>
          <w:rFonts w:ascii="Arial" w:cs="Arial" w:eastAsia="Arial" w:hAnsi="Arial"/>
          <w:sz w:val="22"/>
          <w:szCs w:val="22"/>
          <w:color w:val="auto"/>
        </w:rPr>
        <w:t>00-353-1-291-2000</w:t>
      </w:r>
    </w:p>
    <w:p>
      <w:pPr>
        <w:spacing w:after="0" w:line="1"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(Name, telephone number, email and/or facsimile number and address of Company contact person)</w:t>
      </w:r>
    </w:p>
    <w:p>
      <w:pPr>
        <w:spacing w:after="0" w:line="200" w:lineRule="exact"/>
        <w:rPr>
          <w:sz w:val="24"/>
          <w:szCs w:val="24"/>
          <w:color w:val="auto"/>
        </w:rPr>
      </w:pPr>
    </w:p>
    <w:p>
      <w:pPr>
        <w:spacing w:after="0" w:line="231" w:lineRule="exact"/>
        <w:rPr>
          <w:sz w:val="24"/>
          <w:szCs w:val="24"/>
          <w:color w:val="auto"/>
        </w:rPr>
      </w:pPr>
    </w:p>
    <w:p>
      <w:pPr>
        <w:spacing w:after="0"/>
        <w:rPr>
          <w:sz w:val="20"/>
          <w:szCs w:val="20"/>
          <w:color w:val="auto"/>
        </w:rPr>
      </w:pPr>
      <w:r>
        <w:rPr>
          <w:rFonts w:ascii="Arial" w:cs="Arial" w:eastAsia="Arial" w:hAnsi="Arial"/>
          <w:sz w:val="22"/>
          <w:szCs w:val="22"/>
          <w:color w:val="auto"/>
        </w:rPr>
        <w:t>Indicate by check mark whether the registrant files or will file annual reports under cover Form 20-F or Form 40-F.</w:t>
      </w:r>
    </w:p>
    <w:p>
      <w:pPr>
        <w:spacing w:after="0" w:line="200" w:lineRule="exact"/>
        <w:rPr>
          <w:sz w:val="24"/>
          <w:szCs w:val="24"/>
          <w:color w:val="auto"/>
        </w:rPr>
      </w:pPr>
    </w:p>
    <w:p>
      <w:pPr>
        <w:ind w:left="4080"/>
        <w:spacing w:after="0"/>
        <w:tabs>
          <w:tab w:leader="none" w:pos="7060" w:val="left"/>
        </w:tabs>
        <w:rPr>
          <w:sz w:val="20"/>
          <w:szCs w:val="20"/>
          <w:color w:val="auto"/>
        </w:rPr>
      </w:pPr>
      <w:r>
        <w:rPr>
          <w:rFonts w:ascii="Arial" w:cs="Arial" w:eastAsia="Arial" w:hAnsi="Arial"/>
          <w:sz w:val="22"/>
          <w:szCs w:val="22"/>
          <w:color w:val="auto"/>
        </w:rPr>
        <w:t>Yes___</w:t>
      </w:r>
      <w:r>
        <w:rPr>
          <w:rFonts w:ascii="Arial" w:cs="Arial" w:eastAsia="Arial" w:hAnsi="Arial"/>
          <w:sz w:val="22"/>
          <w:szCs w:val="22"/>
          <w:b w:val="1"/>
          <w:bCs w:val="1"/>
          <w:u w:val="single" w:color="auto"/>
          <w:color w:val="auto"/>
        </w:rPr>
        <w:t>X</w:t>
      </w:r>
      <w:r>
        <w:rPr>
          <w:rFonts w:ascii="Arial" w:cs="Arial" w:eastAsia="Arial" w:hAnsi="Arial"/>
          <w:sz w:val="22"/>
          <w:szCs w:val="22"/>
          <w:color w:val="auto"/>
        </w:rPr>
        <w:t>___</w:t>
      </w:r>
      <w:r>
        <w:rPr>
          <w:sz w:val="20"/>
          <w:szCs w:val="20"/>
          <w:color w:val="auto"/>
        </w:rPr>
        <w:tab/>
      </w:r>
      <w:r>
        <w:rPr>
          <w:rFonts w:ascii="Arial" w:cs="Arial" w:eastAsia="Arial" w:hAnsi="Arial"/>
          <w:sz w:val="19"/>
          <w:szCs w:val="19"/>
          <w:color w:val="auto"/>
        </w:rPr>
        <w:t>No___</w:t>
      </w:r>
      <w:r>
        <w:rPr>
          <w:rFonts w:ascii="Arial" w:cs="Arial" w:eastAsia="Arial" w:hAnsi="Arial"/>
          <w:sz w:val="19"/>
          <w:szCs w:val="19"/>
          <w:b w:val="1"/>
          <w:bCs w:val="1"/>
          <w:color w:val="auto"/>
        </w:rPr>
        <w:t>_</w:t>
      </w:r>
      <w:r>
        <w:rPr>
          <w:rFonts w:ascii="Arial" w:cs="Arial" w:eastAsia="Arial" w:hAnsi="Arial"/>
          <w:sz w:val="19"/>
          <w:szCs w:val="19"/>
          <w:color w:val="auto"/>
        </w:rPr>
        <w:t>___</w:t>
      </w:r>
    </w:p>
    <w:p>
      <w:pPr>
        <w:spacing w:after="0" w:line="200" w:lineRule="exact"/>
        <w:rPr>
          <w:sz w:val="24"/>
          <w:szCs w:val="24"/>
          <w:color w:val="auto"/>
        </w:rPr>
      </w:pPr>
    </w:p>
    <w:p>
      <w:pPr>
        <w:spacing w:after="0" w:line="255" w:lineRule="exact"/>
        <w:rPr>
          <w:sz w:val="24"/>
          <w:szCs w:val="24"/>
          <w:color w:val="auto"/>
        </w:rPr>
      </w:pPr>
    </w:p>
    <w:p>
      <w:pPr>
        <w:spacing w:after="0"/>
        <w:rPr>
          <w:sz w:val="20"/>
          <w:szCs w:val="20"/>
          <w:color w:val="auto"/>
        </w:rPr>
      </w:pPr>
      <w:r>
        <w:rPr>
          <w:rFonts w:ascii="Arial" w:cs="Arial" w:eastAsia="Arial" w:hAnsi="Arial"/>
          <w:sz w:val="19"/>
          <w:szCs w:val="19"/>
          <w:color w:val="auto"/>
        </w:rPr>
        <w:t>Indicate by check mark whether the registrant is submitting the Form 6-K in paper as permitted by Regulation S-T Rule 101(b)(1):</w:t>
      </w:r>
    </w:p>
    <w:p>
      <w:pPr>
        <w:spacing w:after="0" w:line="235" w:lineRule="exact"/>
        <w:rPr>
          <w:sz w:val="24"/>
          <w:szCs w:val="24"/>
          <w:color w:val="auto"/>
        </w:rPr>
      </w:pPr>
    </w:p>
    <w:p>
      <w:pPr>
        <w:ind w:left="4100"/>
        <w:spacing w:after="0"/>
        <w:tabs>
          <w:tab w:leader="none" w:pos="6980" w:val="left"/>
        </w:tabs>
        <w:rPr>
          <w:sz w:val="20"/>
          <w:szCs w:val="20"/>
          <w:color w:val="auto"/>
        </w:rPr>
      </w:pPr>
      <w:r>
        <w:rPr>
          <w:rFonts w:ascii="Arial" w:cs="Arial" w:eastAsia="Arial" w:hAnsi="Arial"/>
          <w:sz w:val="22"/>
          <w:szCs w:val="22"/>
          <w:color w:val="auto"/>
        </w:rPr>
        <w:t>Yes______</w:t>
      </w:r>
      <w:r>
        <w:rPr>
          <w:sz w:val="20"/>
          <w:szCs w:val="20"/>
          <w:color w:val="auto"/>
        </w:rPr>
        <w:tab/>
      </w:r>
      <w:r>
        <w:rPr>
          <w:rFonts w:ascii="Arial" w:cs="Arial" w:eastAsia="Arial" w:hAnsi="Arial"/>
          <w:sz w:val="19"/>
          <w:szCs w:val="19"/>
          <w:color w:val="auto"/>
        </w:rPr>
        <w:t>No___</w:t>
      </w:r>
      <w:r>
        <w:rPr>
          <w:rFonts w:ascii="Arial" w:cs="Arial" w:eastAsia="Arial" w:hAnsi="Arial"/>
          <w:sz w:val="19"/>
          <w:szCs w:val="19"/>
          <w:b w:val="1"/>
          <w:bCs w:val="1"/>
          <w:u w:val="single" w:color="auto"/>
          <w:color w:val="auto"/>
        </w:rPr>
        <w:t>X</w:t>
      </w:r>
      <w:r>
        <w:rPr>
          <w:rFonts w:ascii="Arial" w:cs="Arial" w:eastAsia="Arial" w:hAnsi="Arial"/>
          <w:sz w:val="19"/>
          <w:szCs w:val="19"/>
          <w:color w:val="auto"/>
        </w:rPr>
        <w:t>___</w:t>
      </w:r>
    </w:p>
    <w:p>
      <w:pPr>
        <w:spacing w:after="0" w:line="200" w:lineRule="exact"/>
        <w:rPr>
          <w:sz w:val="24"/>
          <w:szCs w:val="24"/>
          <w:color w:val="auto"/>
        </w:rPr>
      </w:pPr>
    </w:p>
    <w:p>
      <w:pPr>
        <w:spacing w:after="0" w:line="255" w:lineRule="exact"/>
        <w:rPr>
          <w:sz w:val="24"/>
          <w:szCs w:val="24"/>
          <w:color w:val="auto"/>
        </w:rPr>
      </w:pPr>
    </w:p>
    <w:p>
      <w:pPr>
        <w:spacing w:after="0"/>
        <w:rPr>
          <w:sz w:val="20"/>
          <w:szCs w:val="20"/>
          <w:color w:val="auto"/>
        </w:rPr>
      </w:pPr>
      <w:r>
        <w:rPr>
          <w:rFonts w:ascii="Arial" w:cs="Arial" w:eastAsia="Arial" w:hAnsi="Arial"/>
          <w:sz w:val="19"/>
          <w:szCs w:val="19"/>
          <w:color w:val="auto"/>
        </w:rPr>
        <w:t>Indicate by check mark whether the registrant is submitting the Form 6-K in paper as permitted by Regulation S-T Rule 101(b)(7):</w:t>
      </w:r>
    </w:p>
    <w:p>
      <w:pPr>
        <w:spacing w:after="0" w:line="235" w:lineRule="exact"/>
        <w:rPr>
          <w:sz w:val="24"/>
          <w:szCs w:val="24"/>
          <w:color w:val="auto"/>
        </w:rPr>
      </w:pPr>
    </w:p>
    <w:p>
      <w:pPr>
        <w:ind w:left="4100"/>
        <w:spacing w:after="0"/>
        <w:tabs>
          <w:tab w:leader="none" w:pos="6980" w:val="left"/>
        </w:tabs>
        <w:rPr>
          <w:sz w:val="20"/>
          <w:szCs w:val="20"/>
          <w:color w:val="auto"/>
        </w:rPr>
      </w:pPr>
      <w:r>
        <w:rPr>
          <w:rFonts w:ascii="Arial" w:cs="Arial" w:eastAsia="Arial" w:hAnsi="Arial"/>
          <w:sz w:val="22"/>
          <w:szCs w:val="22"/>
          <w:color w:val="auto"/>
        </w:rPr>
        <w:t>Yes______</w:t>
      </w:r>
      <w:r>
        <w:rPr>
          <w:sz w:val="20"/>
          <w:szCs w:val="20"/>
          <w:color w:val="auto"/>
        </w:rPr>
        <w:tab/>
      </w:r>
      <w:r>
        <w:rPr>
          <w:rFonts w:ascii="Arial" w:cs="Arial" w:eastAsia="Arial" w:hAnsi="Arial"/>
          <w:sz w:val="19"/>
          <w:szCs w:val="19"/>
          <w:color w:val="auto"/>
        </w:rPr>
        <w:t>No___</w:t>
      </w:r>
      <w:r>
        <w:rPr>
          <w:rFonts w:ascii="Arial" w:cs="Arial" w:eastAsia="Arial" w:hAnsi="Arial"/>
          <w:sz w:val="19"/>
          <w:szCs w:val="19"/>
          <w:b w:val="1"/>
          <w:bCs w:val="1"/>
          <w:u w:val="single" w:color="auto"/>
          <w:color w:val="auto"/>
        </w:rPr>
        <w:t>X</w:t>
      </w:r>
      <w:r>
        <w:rPr>
          <w:rFonts w:ascii="Arial" w:cs="Arial" w:eastAsia="Arial" w:hAnsi="Arial"/>
          <w:sz w:val="19"/>
          <w:szCs w:val="19"/>
          <w:color w:val="auto"/>
        </w:rPr>
        <w:t>___</w:t>
      </w:r>
    </w:p>
    <w:p>
      <w:pPr>
        <w:spacing w:after="0" w:line="200" w:lineRule="exact"/>
        <w:rPr>
          <w:sz w:val="24"/>
          <w:szCs w:val="24"/>
          <w:color w:val="auto"/>
        </w:rPr>
      </w:pPr>
    </w:p>
    <w:p>
      <w:pPr>
        <w:spacing w:after="0" w:line="255" w:lineRule="exact"/>
        <w:rPr>
          <w:sz w:val="24"/>
          <w:szCs w:val="24"/>
          <w:color w:val="auto"/>
        </w:rPr>
      </w:pPr>
    </w:p>
    <w:p>
      <w:pPr>
        <w:ind w:right="160"/>
        <w:spacing w:after="0" w:line="274" w:lineRule="auto"/>
        <w:rPr>
          <w:sz w:val="20"/>
          <w:szCs w:val="20"/>
          <w:color w:val="auto"/>
        </w:rPr>
      </w:pPr>
      <w:r>
        <w:rPr>
          <w:rFonts w:ascii="Arial" w:cs="Arial" w:eastAsia="Arial" w:hAnsi="Arial"/>
          <w:sz w:val="21"/>
          <w:szCs w:val="21"/>
          <w:color w:val="auto"/>
        </w:rPr>
        <w:t>Indicate by check mark whether the registrant by furnishing the information contained in this Form is also thereby furnishing the information to the Commission pursuant to Rule 12g3-2(b) under the Securities Exchange Act of 1934.</w:t>
      </w:r>
    </w:p>
    <w:p>
      <w:pPr>
        <w:spacing w:after="0" w:line="145" w:lineRule="exact"/>
        <w:rPr>
          <w:sz w:val="24"/>
          <w:szCs w:val="24"/>
          <w:color w:val="auto"/>
        </w:rPr>
      </w:pPr>
    </w:p>
    <w:p>
      <w:pPr>
        <w:ind w:left="4080"/>
        <w:spacing w:after="0"/>
        <w:tabs>
          <w:tab w:leader="none" w:pos="7020" w:val="left"/>
        </w:tabs>
        <w:rPr>
          <w:sz w:val="20"/>
          <w:szCs w:val="20"/>
          <w:color w:val="auto"/>
        </w:rPr>
      </w:pPr>
      <w:r>
        <w:rPr>
          <w:rFonts w:ascii="Arial" w:cs="Arial" w:eastAsia="Arial" w:hAnsi="Arial"/>
          <w:sz w:val="22"/>
          <w:szCs w:val="22"/>
          <w:color w:val="auto"/>
        </w:rPr>
        <w:t>Yes___</w:t>
      </w:r>
      <w:r>
        <w:rPr>
          <w:rFonts w:ascii="Arial" w:cs="Arial" w:eastAsia="Arial" w:hAnsi="Arial"/>
          <w:sz w:val="22"/>
          <w:szCs w:val="22"/>
          <w:b w:val="1"/>
          <w:bCs w:val="1"/>
          <w:color w:val="auto"/>
        </w:rPr>
        <w:t>_</w:t>
      </w:r>
      <w:r>
        <w:rPr>
          <w:rFonts w:ascii="Arial" w:cs="Arial" w:eastAsia="Arial" w:hAnsi="Arial"/>
          <w:sz w:val="22"/>
          <w:szCs w:val="22"/>
          <w:color w:val="auto"/>
        </w:rPr>
        <w:t>___</w:t>
      </w:r>
      <w:r>
        <w:rPr>
          <w:sz w:val="20"/>
          <w:szCs w:val="20"/>
          <w:color w:val="auto"/>
        </w:rPr>
        <w:tab/>
      </w:r>
      <w:r>
        <w:rPr>
          <w:rFonts w:ascii="Arial" w:cs="Arial" w:eastAsia="Arial" w:hAnsi="Arial"/>
          <w:sz w:val="19"/>
          <w:szCs w:val="19"/>
          <w:color w:val="auto"/>
        </w:rPr>
        <w:t>No___</w:t>
      </w:r>
      <w:r>
        <w:rPr>
          <w:rFonts w:ascii="Arial" w:cs="Arial" w:eastAsia="Arial" w:hAnsi="Arial"/>
          <w:sz w:val="19"/>
          <w:szCs w:val="19"/>
          <w:b w:val="1"/>
          <w:bCs w:val="1"/>
          <w:u w:val="single" w:color="auto"/>
          <w:color w:val="auto"/>
        </w:rPr>
        <w:t>X</w:t>
      </w:r>
      <w:r>
        <w:rPr>
          <w:rFonts w:ascii="Arial" w:cs="Arial" w:eastAsia="Arial" w:hAnsi="Arial"/>
          <w:sz w:val="19"/>
          <w:szCs w:val="19"/>
          <w:color w:val="auto"/>
        </w:rPr>
        <w:t>___</w:t>
      </w:r>
    </w:p>
    <w:p>
      <w:pPr>
        <w:sectPr>
          <w:pgSz w:w="11900" w:h="16838" w:orient="portrait"/>
          <w:cols w:equalWidth="0" w:num="1">
            <w:col w:w="11300"/>
          </w:cols>
          <w:pgMar w:left="240" w:top="468" w:right="359" w:bottom="1440" w:gutter="0" w:footer="0" w:header="0"/>
        </w:sectPr>
      </w:pPr>
    </w:p>
    <w:p>
      <w:pPr>
        <w:spacing w:after="0" w:line="200" w:lineRule="exact"/>
        <w:rPr>
          <w:sz w:val="24"/>
          <w:szCs w:val="24"/>
          <w:color w:val="auto"/>
        </w:rPr>
      </w:pPr>
    </w:p>
    <w:p>
      <w:pPr>
        <w:spacing w:after="0" w:line="249" w:lineRule="exact"/>
        <w:rPr>
          <w:sz w:val="24"/>
          <w:szCs w:val="24"/>
          <w:color w:val="auto"/>
        </w:rPr>
      </w:pPr>
    </w:p>
    <w:p>
      <w:pPr>
        <w:spacing w:after="0"/>
        <w:tabs>
          <w:tab w:leader="none" w:pos="10180" w:val="left"/>
        </w:tabs>
        <w:rPr>
          <w:sz w:val="20"/>
          <w:szCs w:val="20"/>
          <w:color w:val="auto"/>
        </w:rPr>
      </w:pPr>
      <w:r>
        <w:rPr>
          <w:rFonts w:ascii="Arial" w:cs="Arial" w:eastAsia="Arial" w:hAnsi="Arial"/>
          <w:sz w:val="21"/>
          <w:szCs w:val="21"/>
          <w:color w:val="auto"/>
        </w:rPr>
        <w:t>If "Yes" is marked, indicate below the file number assigned to the registrant in connection with Rule 12g3-2(b):82</w:t>
      </w:r>
      <w:r>
        <w:rPr>
          <w:sz w:val="20"/>
          <w:szCs w:val="20"/>
          <w:color w:val="auto"/>
        </w:rPr>
        <w:tab/>
      </w:r>
      <w:r>
        <w:rPr>
          <w:rFonts w:ascii="Arial" w:cs="Arial" w:eastAsia="Arial" w:hAnsi="Arial"/>
          <w:sz w:val="19"/>
          <w:szCs w:val="19"/>
          <w:b w:val="1"/>
          <w:bCs w:val="1"/>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297180</wp:posOffset>
            </wp:positionV>
            <wp:extent cx="7272020" cy="596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300"/>
          </w:cols>
          <w:pgMar w:left="240" w:top="468" w:right="359" w:bottom="1440" w:gutter="0" w:footer="0" w:header="0"/>
          <w:type w:val="continuous"/>
        </w:sectPr>
      </w:pPr>
    </w:p>
    <w:bookmarkStart w:id="1" w:name="page2"/>
    <w:bookmarkEnd w:id="1"/>
    <w:p>
      <w:pPr>
        <w:ind w:left="5100"/>
        <w:spacing w:after="0"/>
        <w:rPr>
          <w:sz w:val="20"/>
          <w:szCs w:val="20"/>
          <w:color w:val="auto"/>
        </w:rPr>
      </w:pPr>
      <w:r>
        <w:rPr>
          <w:rFonts w:ascii="Arial" w:cs="Arial" w:eastAsia="Arial" w:hAnsi="Arial"/>
          <w:sz w:val="18"/>
          <w:szCs w:val="18"/>
          <w:b w:val="1"/>
          <w:bCs w:val="1"/>
          <w:u w:val="single" w:color="auto"/>
          <w:color w:val="auto"/>
        </w:rPr>
        <w:t>EXHIBIT LIST</w:t>
      </w:r>
    </w:p>
    <w:p>
      <w:pPr>
        <w:spacing w:after="0" w:line="243"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u w:val="single" w:color="auto"/>
          <w:color w:val="auto"/>
        </w:rPr>
        <w:t>Exhibit</w:t>
      </w:r>
      <w:r>
        <w:rPr>
          <w:sz w:val="20"/>
          <w:szCs w:val="20"/>
          <w:color w:val="auto"/>
        </w:rPr>
        <w:tab/>
      </w:r>
      <w:r>
        <w:rPr>
          <w:rFonts w:ascii="Arial" w:cs="Arial" w:eastAsia="Arial" w:hAnsi="Arial"/>
          <w:sz w:val="18"/>
          <w:szCs w:val="18"/>
          <w:u w:val="single" w:color="auto"/>
          <w:color w:val="auto"/>
        </w:rPr>
        <w:t>Description</w:t>
      </w:r>
    </w:p>
    <w:p>
      <w:pPr>
        <w:spacing w:after="0" w:line="279"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u w:val="single" w:color="auto"/>
          <w:color w:val="0000EE"/>
        </w:rPr>
        <w:t>99.1</w:t>
      </w:r>
      <w:r>
        <w:rPr>
          <w:sz w:val="20"/>
          <w:szCs w:val="20"/>
          <w:color w:val="auto"/>
        </w:rPr>
        <w:tab/>
      </w:r>
      <w:r>
        <w:rPr>
          <w:rFonts w:ascii="Arial" w:cs="Arial" w:eastAsia="Arial" w:hAnsi="Arial"/>
          <w:sz w:val="16"/>
          <w:szCs w:val="16"/>
          <w:u w:val="single" w:color="auto"/>
          <w:color w:val="0000EE"/>
        </w:rPr>
        <w:t>ICON plc Press Release issued July 25, 2018 - ICON Reports Second Quarter 2018 Results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147955</wp:posOffset>
            </wp:positionV>
            <wp:extent cx="7272020" cy="596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0219"/>
          </w:cols>
          <w:pgMar w:left="240" w:top="364" w:right="1440" w:bottom="1440" w:gutter="0" w:footer="0" w:header="0"/>
        </w:sectPr>
      </w:pPr>
    </w:p>
    <w:bookmarkStart w:id="2" w:name="page3"/>
    <w:bookmarkEnd w:id="2"/>
    <w:p>
      <w:pPr>
        <w:jc w:val="center"/>
        <w:ind w:right="-199"/>
        <w:spacing w:after="0"/>
        <w:rPr>
          <w:sz w:val="20"/>
          <w:szCs w:val="20"/>
          <w:color w:val="auto"/>
        </w:rPr>
      </w:pPr>
      <w:r>
        <w:rPr>
          <w:rFonts w:ascii="Arial" w:cs="Arial" w:eastAsia="Arial" w:hAnsi="Arial"/>
          <w:sz w:val="18"/>
          <w:szCs w:val="18"/>
          <w:b w:val="1"/>
          <w:bCs w:val="1"/>
          <w:color w:val="auto"/>
        </w:rPr>
        <w:t>SIGNATURES</w:t>
      </w:r>
    </w:p>
    <w:p>
      <w:pPr>
        <w:spacing w:after="0" w:line="222" w:lineRule="exact"/>
        <w:rPr>
          <w:sz w:val="20"/>
          <w:szCs w:val="20"/>
          <w:color w:val="auto"/>
        </w:rPr>
      </w:pPr>
    </w:p>
    <w:p>
      <w:pPr>
        <w:spacing w:after="0" w:line="251"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190"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ICON plc</w:t>
      </w: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ind w:left="6860"/>
        <w:spacing w:after="0"/>
        <w:rPr>
          <w:sz w:val="20"/>
          <w:szCs w:val="20"/>
          <w:color w:val="auto"/>
        </w:rPr>
      </w:pPr>
      <w:r>
        <w:rPr>
          <w:rFonts w:ascii="Arial" w:cs="Arial" w:eastAsia="Arial" w:hAnsi="Arial"/>
          <w:sz w:val="18"/>
          <w:szCs w:val="18"/>
          <w:u w:val="single" w:color="auto"/>
          <w:color w:val="auto"/>
        </w:rPr>
        <w:t>/s/ Brendan Brennan</w:t>
      </w:r>
    </w:p>
    <w:p>
      <w:pPr>
        <w:spacing w:after="0" w:line="36" w:lineRule="exact"/>
        <w:rPr>
          <w:sz w:val="20"/>
          <w:szCs w:val="20"/>
          <w:color w:val="auto"/>
        </w:rPr>
      </w:pPr>
    </w:p>
    <w:p>
      <w:pPr>
        <w:ind w:left="580" w:right="2700" w:hanging="6846"/>
        <w:spacing w:after="0" w:line="274" w:lineRule="auto"/>
        <w:tabs>
          <w:tab w:leader="none" w:pos="560" w:val="left"/>
        </w:tabs>
        <w:rPr>
          <w:sz w:val="20"/>
          <w:szCs w:val="20"/>
          <w:color w:val="auto"/>
        </w:rPr>
      </w:pPr>
      <w:r>
        <w:rPr>
          <w:rFonts w:ascii="Arial" w:cs="Arial" w:eastAsia="Arial" w:hAnsi="Arial"/>
          <w:sz w:val="18"/>
          <w:szCs w:val="18"/>
          <w:color w:val="auto"/>
        </w:rPr>
        <w:t>Date:</w:t>
        <w:tab/>
        <w:t>July 25, 2018 Brendan Brennan Chief Financial Officer</w:t>
      </w:r>
    </w:p>
    <w:p>
      <w:pPr>
        <w:sectPr>
          <w:pgSz w:w="11900" w:h="16838" w:orient="portrait"/>
          <w:cols w:equalWidth="0" w:num="1">
            <w:col w:w="11240"/>
          </w:cols>
          <w:pgMar w:left="240" w:top="364" w:right="41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99.1</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ICON Reports Second Quarter 2018 Results</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Highlights</w:t>
      </w:r>
    </w:p>
    <w:p>
      <w:pPr>
        <w:spacing w:after="0" w:line="206" w:lineRule="exact"/>
        <w:rPr>
          <w:sz w:val="20"/>
          <w:szCs w:val="20"/>
          <w:color w:val="auto"/>
        </w:rPr>
      </w:pPr>
    </w:p>
    <w:p>
      <w:pPr>
        <w:ind w:left="540"/>
        <w:spacing w:after="0"/>
        <w:rPr>
          <w:sz w:val="20"/>
          <w:szCs w:val="20"/>
          <w:color w:val="auto"/>
        </w:rPr>
      </w:pPr>
      <w:r>
        <w:rPr>
          <w:rFonts w:ascii="Arial" w:cs="Arial" w:eastAsia="Arial" w:hAnsi="Arial"/>
          <w:sz w:val="19"/>
          <w:szCs w:val="19"/>
          <w:b w:val="1"/>
          <w:bCs w:val="1"/>
          <w:color w:val="auto"/>
        </w:rPr>
        <w:t>Excluding the impact of ASC 606, record net business wins in the quarter of $600 million; a book to bill of 1.27.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-73025</wp:posOffset>
            </wp:positionV>
            <wp:extent cx="68580" cy="685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40" w:lineRule="exact"/>
        <w:rPr>
          <w:sz w:val="20"/>
          <w:szCs w:val="20"/>
          <w:color w:val="auto"/>
        </w:rPr>
      </w:pPr>
    </w:p>
    <w:p>
      <w:pPr>
        <w:ind w:left="540"/>
        <w:spacing w:after="0"/>
        <w:rPr>
          <w:sz w:val="20"/>
          <w:szCs w:val="20"/>
          <w:color w:val="auto"/>
        </w:rPr>
      </w:pPr>
      <w:r>
        <w:rPr>
          <w:rFonts w:ascii="Arial" w:cs="Arial" w:eastAsia="Arial" w:hAnsi="Arial"/>
          <w:sz w:val="22"/>
          <w:szCs w:val="22"/>
          <w:b w:val="1"/>
          <w:bCs w:val="1"/>
          <w:color w:val="auto"/>
        </w:rPr>
        <w:t>Excluding the impact of ASC 606, closing backlog of $5.2 billion, an increase of 16% year on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-95250</wp:posOffset>
            </wp:positionV>
            <wp:extent cx="68580" cy="685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05" w:lineRule="exact"/>
        <w:rPr>
          <w:sz w:val="20"/>
          <w:szCs w:val="20"/>
          <w:color w:val="auto"/>
        </w:rPr>
      </w:pPr>
    </w:p>
    <w:p>
      <w:pPr>
        <w:ind w:left="540" w:right="740"/>
        <w:spacing w:after="0" w:line="256" w:lineRule="auto"/>
        <w:rPr>
          <w:sz w:val="20"/>
          <w:szCs w:val="20"/>
          <w:color w:val="auto"/>
        </w:rPr>
      </w:pPr>
      <w:r>
        <w:rPr>
          <w:rFonts w:ascii="Arial" w:cs="Arial" w:eastAsia="Arial" w:hAnsi="Arial"/>
          <w:sz w:val="22"/>
          <w:szCs w:val="22"/>
          <w:b w:val="1"/>
          <w:bCs w:val="1"/>
          <w:color w:val="auto"/>
        </w:rPr>
        <w:t>Quarter 2 reported revenue of $641.6 million. Excluding the impact of ASC 606, quarter 2 revenue was $473.9 million, representing a 10% increase year on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-277495</wp:posOffset>
            </wp:positionV>
            <wp:extent cx="68580" cy="685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62" w:lineRule="exact"/>
        <w:rPr>
          <w:sz w:val="20"/>
          <w:szCs w:val="20"/>
          <w:color w:val="auto"/>
        </w:rPr>
      </w:pPr>
    </w:p>
    <w:p>
      <w:pPr>
        <w:ind w:left="540"/>
        <w:spacing w:after="0" w:line="243" w:lineRule="auto"/>
        <w:rPr>
          <w:sz w:val="20"/>
          <w:szCs w:val="20"/>
          <w:color w:val="auto"/>
        </w:rPr>
      </w:pPr>
      <w:r>
        <w:rPr>
          <w:rFonts w:ascii="Arial" w:cs="Arial" w:eastAsia="Arial" w:hAnsi="Arial"/>
          <w:sz w:val="22"/>
          <w:szCs w:val="22"/>
          <w:b w:val="1"/>
          <w:bCs w:val="1"/>
          <w:color w:val="auto"/>
        </w:rPr>
        <w:t>Reported income from operations before non-recurring charges was $94.4 million, or 14.7% of revenue. Excluding the impact of ASC 606 income from operations before non-recurring charges was $96.0 million or 20.2% of revenue, a 12% increase year on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-422275</wp:posOffset>
            </wp:positionV>
            <wp:extent cx="68580" cy="685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76" w:lineRule="exact"/>
        <w:rPr>
          <w:sz w:val="20"/>
          <w:szCs w:val="20"/>
          <w:color w:val="auto"/>
        </w:rPr>
      </w:pPr>
    </w:p>
    <w:p>
      <w:pPr>
        <w:ind w:left="540" w:right="180"/>
        <w:spacing w:after="0" w:line="243" w:lineRule="auto"/>
        <w:rPr>
          <w:sz w:val="20"/>
          <w:szCs w:val="20"/>
          <w:color w:val="auto"/>
        </w:rPr>
      </w:pPr>
      <w:r>
        <w:rPr>
          <w:rFonts w:ascii="Arial" w:cs="Arial" w:eastAsia="Arial" w:hAnsi="Arial"/>
          <w:sz w:val="22"/>
          <w:szCs w:val="22"/>
          <w:b w:val="1"/>
          <w:bCs w:val="1"/>
          <w:color w:val="auto"/>
        </w:rPr>
        <w:t>Reported earnings per share before non-recurring charges of $1.51. Year to date earnings per share before non-recurring charges of $2.93, an increase of 13% on 2017. Excluding the impact of ASC 606, earnings per share before non-recurring items was $1.54, an 18% increase year on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-422275</wp:posOffset>
            </wp:positionV>
            <wp:extent cx="68580" cy="685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76" w:lineRule="exact"/>
        <w:rPr>
          <w:sz w:val="20"/>
          <w:szCs w:val="20"/>
          <w:color w:val="auto"/>
        </w:rPr>
      </w:pPr>
    </w:p>
    <w:p>
      <w:pPr>
        <w:ind w:left="540" w:right="380"/>
        <w:spacing w:after="0" w:line="256" w:lineRule="auto"/>
        <w:rPr>
          <w:sz w:val="20"/>
          <w:szCs w:val="20"/>
          <w:color w:val="auto"/>
        </w:rPr>
      </w:pPr>
      <w:r>
        <w:rPr>
          <w:rFonts w:ascii="Arial" w:cs="Arial" w:eastAsia="Arial" w:hAnsi="Arial"/>
          <w:sz w:val="22"/>
          <w:szCs w:val="22"/>
          <w:b w:val="1"/>
          <w:bCs w:val="1"/>
          <w:color w:val="auto"/>
        </w:rPr>
        <w:t>Revenue guidance increased from a range of $2,520 - $2,640 million to a range of $2,560 - $2,640 million. Earnings guidance increased from a range of $5.91 - $6.11 to a range of $5.98 - $6.12.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-277495</wp:posOffset>
            </wp:positionV>
            <wp:extent cx="68580" cy="685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43" w:lineRule="exact"/>
        <w:rPr>
          <w:sz w:val="20"/>
          <w:szCs w:val="20"/>
          <w:color w:val="auto"/>
        </w:rPr>
      </w:pPr>
    </w:p>
    <w:p>
      <w:pPr>
        <w:ind w:right="140"/>
        <w:spacing w:after="0" w:line="243" w:lineRule="auto"/>
        <w:rPr>
          <w:sz w:val="20"/>
          <w:szCs w:val="20"/>
          <w:color w:val="auto"/>
        </w:rPr>
      </w:pPr>
      <w:r>
        <w:rPr>
          <w:rFonts w:ascii="Arial" w:cs="Arial" w:eastAsia="Arial" w:hAnsi="Arial"/>
          <w:sz w:val="22"/>
          <w:szCs w:val="22"/>
          <w:color w:val="auto"/>
        </w:rPr>
        <w:t>DUBLIN--(BUSINESS WIRE)--July 25, 2018--</w:t>
      </w:r>
      <w:r>
        <w:rPr>
          <w:rFonts w:ascii="Arial" w:cs="Arial" w:eastAsia="Arial" w:hAnsi="Arial"/>
          <w:sz w:val="22"/>
          <w:szCs w:val="22"/>
          <w:b w:val="1"/>
          <w:bCs w:val="1"/>
          <w:color w:val="auto"/>
        </w:rPr>
        <w:t>ICON plc (NASDAQ:ICLR),</w:t>
      </w:r>
      <w:r>
        <w:rPr>
          <w:rFonts w:ascii="Arial" w:cs="Arial" w:eastAsia="Arial" w:hAnsi="Arial"/>
          <w:sz w:val="22"/>
          <w:szCs w:val="22"/>
          <w:color w:val="auto"/>
        </w:rPr>
        <w:t xml:space="preserve"> a global provider of drug development solutions and services to the pharmaceutical, biotechnology and medical device industries, today reported its financial results for the second quarter ended June 30, 2018.</w:t>
      </w:r>
    </w:p>
    <w:p>
      <w:pPr>
        <w:spacing w:after="0" w:line="183" w:lineRule="exact"/>
        <w:rPr>
          <w:sz w:val="20"/>
          <w:szCs w:val="20"/>
          <w:color w:val="auto"/>
        </w:rPr>
      </w:pPr>
    </w:p>
    <w:p>
      <w:pPr>
        <w:ind w:right="40"/>
        <w:spacing w:after="0" w:line="279" w:lineRule="auto"/>
        <w:rPr>
          <w:sz w:val="20"/>
          <w:szCs w:val="20"/>
          <w:color w:val="auto"/>
        </w:rPr>
      </w:pPr>
      <w:r>
        <w:rPr>
          <w:rFonts w:ascii="Arial" w:cs="Arial" w:eastAsia="Arial" w:hAnsi="Arial"/>
          <w:sz w:val="19"/>
          <w:szCs w:val="19"/>
          <w:color w:val="auto"/>
        </w:rPr>
        <w:t xml:space="preserve">CEO Dr. Steve Cutler commented, </w:t>
      </w:r>
      <w:r>
        <w:rPr>
          <w:rFonts w:ascii="Arial" w:cs="Arial" w:eastAsia="Arial" w:hAnsi="Arial"/>
          <w:sz w:val="19"/>
          <w:szCs w:val="19"/>
          <w:i w:val="1"/>
          <w:iCs w:val="1"/>
          <w:color w:val="auto"/>
        </w:rPr>
        <w:t>“During the quarter we delivered a new record $600 million of net business wins, representing</w:t>
      </w:r>
      <w:r>
        <w:rPr>
          <w:rFonts w:ascii="Arial" w:cs="Arial" w:eastAsia="Arial" w:hAnsi="Arial"/>
          <w:sz w:val="19"/>
          <w:szCs w:val="19"/>
          <w:color w:val="auto"/>
        </w:rPr>
        <w:t xml:space="preserve"> </w:t>
      </w:r>
      <w:r>
        <w:rPr>
          <w:rFonts w:ascii="Arial" w:cs="Arial" w:eastAsia="Arial" w:hAnsi="Arial"/>
          <w:sz w:val="19"/>
          <w:szCs w:val="19"/>
          <w:i w:val="1"/>
          <w:iCs w:val="1"/>
          <w:color w:val="auto"/>
        </w:rPr>
        <w:t>a quarterly book to bill of 1.27. Market demand fundamentals continue to remain positive and supported by a strong trailing twelve month book to bill of 1.29, our backlog grew to $5.2 billion, an increase of 16% year over year. In quarter 2 revenues grew 10% over the same period in 2017 and along with continued efficient cost management and a quarterly effective tax rate of 10%, we delivered further value to our shareholders with earnings per share increasing by 18%. We are increasing our revenue guidance to a range of $2,560 - $2,640 million and our earnings guidance to a range of $5.98 - $6.12.”</w:t>
      </w:r>
    </w:p>
    <w:p>
      <w:pPr>
        <w:spacing w:after="0" w:line="14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Second Quarter 2018 Results</w:t>
      </w:r>
    </w:p>
    <w:p>
      <w:pPr>
        <w:spacing w:after="0" w:line="212" w:lineRule="exact"/>
        <w:rPr>
          <w:sz w:val="20"/>
          <w:szCs w:val="20"/>
          <w:color w:val="auto"/>
        </w:rPr>
      </w:pPr>
    </w:p>
    <w:p>
      <w:pPr>
        <w:ind w:right="660"/>
        <w:spacing w:after="0" w:line="251" w:lineRule="auto"/>
        <w:rPr>
          <w:sz w:val="20"/>
          <w:szCs w:val="20"/>
          <w:color w:val="auto"/>
        </w:rPr>
      </w:pPr>
      <w:r>
        <w:rPr>
          <w:rFonts w:ascii="Arial" w:cs="Arial" w:eastAsia="Arial" w:hAnsi="Arial"/>
          <w:sz w:val="22"/>
          <w:szCs w:val="22"/>
          <w:color w:val="auto"/>
        </w:rPr>
        <w:t>Excluding the impact of ASC 606, gross business wins in the second quarter were $720 million and cancellations were $120 million. This resulted in net business wins of $600 million, a book to bill of 1.27.</w:t>
      </w:r>
    </w:p>
    <w:p>
      <w:pPr>
        <w:spacing w:after="0" w:line="173" w:lineRule="exact"/>
        <w:rPr>
          <w:sz w:val="20"/>
          <w:szCs w:val="20"/>
          <w:color w:val="auto"/>
        </w:rPr>
      </w:pPr>
    </w:p>
    <w:p>
      <w:pPr>
        <w:ind w:right="620"/>
        <w:spacing w:after="0" w:line="251" w:lineRule="auto"/>
        <w:rPr>
          <w:sz w:val="20"/>
          <w:szCs w:val="20"/>
          <w:color w:val="auto"/>
        </w:rPr>
      </w:pPr>
      <w:r>
        <w:rPr>
          <w:rFonts w:ascii="Arial" w:cs="Arial" w:eastAsia="Arial" w:hAnsi="Arial"/>
          <w:sz w:val="22"/>
          <w:szCs w:val="22"/>
          <w:color w:val="auto"/>
        </w:rPr>
        <w:t>Reported revenue for quarter 2 was $641.6 million. Excluding the impact of ASC 606, quarter 2 revenue increased to $473.9 million from $431.0 million in the same quarter last year, an increase of 10.0%.</w:t>
      </w:r>
    </w:p>
    <w:p>
      <w:pPr>
        <w:spacing w:after="0" w:line="173" w:lineRule="exact"/>
        <w:rPr>
          <w:sz w:val="20"/>
          <w:szCs w:val="20"/>
          <w:color w:val="auto"/>
        </w:rPr>
      </w:pPr>
    </w:p>
    <w:p>
      <w:pPr>
        <w:jc w:val="both"/>
        <w:ind w:right="320"/>
        <w:spacing w:after="0"/>
        <w:rPr>
          <w:sz w:val="20"/>
          <w:szCs w:val="20"/>
          <w:color w:val="auto"/>
        </w:rPr>
      </w:pPr>
      <w:r>
        <w:rPr>
          <w:rFonts w:ascii="Arial" w:cs="Arial" w:eastAsia="Arial" w:hAnsi="Arial"/>
          <w:sz w:val="22"/>
          <w:szCs w:val="22"/>
          <w:color w:val="auto"/>
        </w:rPr>
        <w:t>Reported income from operations in the quarter before non-recurring charges was $94.4 million or 14.7% of revenue. Excluding the impact of ASC 606, income from operations before non-recurring charges increased by 11.9% to $96.0 million, or 20.2% of revenue, compared to $85.8 million or 19.9% for the same quarter last year.</w:t>
      </w:r>
    </w:p>
    <w:p>
      <w:pPr>
        <w:spacing w:after="0" w:line="186" w:lineRule="exact"/>
        <w:rPr>
          <w:sz w:val="20"/>
          <w:szCs w:val="20"/>
          <w:color w:val="auto"/>
        </w:rPr>
      </w:pPr>
    </w:p>
    <w:p>
      <w:pPr>
        <w:jc w:val="both"/>
        <w:ind w:right="140"/>
        <w:spacing w:after="0"/>
        <w:rPr>
          <w:sz w:val="20"/>
          <w:szCs w:val="20"/>
          <w:color w:val="auto"/>
        </w:rPr>
      </w:pPr>
      <w:r>
        <w:rPr>
          <w:rFonts w:ascii="Arial" w:cs="Arial" w:eastAsia="Arial" w:hAnsi="Arial"/>
          <w:sz w:val="22"/>
          <w:szCs w:val="22"/>
          <w:color w:val="auto"/>
        </w:rPr>
        <w:t>Reported net income for the quarter before non-recurring charges was $82.9 million or 12.9% of revenue. Excluding the impact of ASC 606, net income before non-recurring charges increased by 17.7% to $84.3 million, compared with $71.6 million in the same quarter last year.</w:t>
      </w:r>
    </w:p>
    <w:p>
      <w:pPr>
        <w:spacing w:after="0" w:line="186" w:lineRule="exact"/>
        <w:rPr>
          <w:sz w:val="20"/>
          <w:szCs w:val="20"/>
          <w:color w:val="auto"/>
        </w:rPr>
      </w:pPr>
    </w:p>
    <w:p>
      <w:pPr>
        <w:ind w:right="60"/>
        <w:spacing w:after="0"/>
        <w:rPr>
          <w:sz w:val="20"/>
          <w:szCs w:val="20"/>
          <w:color w:val="auto"/>
        </w:rPr>
      </w:pPr>
      <w:r>
        <w:rPr>
          <w:rFonts w:ascii="Arial" w:cs="Arial" w:eastAsia="Arial" w:hAnsi="Arial"/>
          <w:sz w:val="22"/>
          <w:szCs w:val="22"/>
          <w:color w:val="auto"/>
        </w:rPr>
        <w:t>Reported earnings per share on a diluted basis before non-recurring charges was $1.51. Excluding the impact of ASC 606, diluted earnings per share before non-recurring charges increased by 17.6% to $1.54, compared to $1.31 per share for the same quarter last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119380</wp:posOffset>
            </wp:positionV>
            <wp:extent cx="7272020" cy="596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112" w:right="239" w:bottom="1440" w:gutter="0" w:footer="0" w:header="0"/>
        </w:sectPr>
      </w:pPr>
    </w:p>
    <w:bookmarkStart w:id="4" w:name="page5"/>
    <w:bookmarkEnd w:id="4"/>
    <w:p>
      <w:pPr>
        <w:spacing w:after="0"/>
        <w:rPr>
          <w:sz w:val="20"/>
          <w:szCs w:val="20"/>
          <w:color w:val="auto"/>
        </w:rPr>
      </w:pPr>
      <w:r>
        <w:rPr>
          <w:rFonts w:ascii="Arial" w:cs="Arial" w:eastAsia="Arial" w:hAnsi="Arial"/>
          <w:sz w:val="22"/>
          <w:szCs w:val="22"/>
          <w:b w:val="1"/>
          <w:bCs w:val="1"/>
          <w:color w:val="auto"/>
        </w:rPr>
        <w:t>Year to date 2018 Results</w:t>
      </w:r>
    </w:p>
    <w:p>
      <w:pPr>
        <w:spacing w:after="0" w:line="213" w:lineRule="exact"/>
        <w:rPr>
          <w:sz w:val="20"/>
          <w:szCs w:val="20"/>
          <w:color w:val="auto"/>
        </w:rPr>
      </w:pPr>
    </w:p>
    <w:p>
      <w:pPr>
        <w:ind w:right="100"/>
        <w:spacing w:after="0" w:line="251" w:lineRule="auto"/>
        <w:rPr>
          <w:sz w:val="20"/>
          <w:szCs w:val="20"/>
          <w:color w:val="auto"/>
        </w:rPr>
      </w:pPr>
      <w:r>
        <w:rPr>
          <w:rFonts w:ascii="Arial" w:cs="Arial" w:eastAsia="Arial" w:hAnsi="Arial"/>
          <w:sz w:val="22"/>
          <w:szCs w:val="22"/>
          <w:color w:val="auto"/>
        </w:rPr>
        <w:t>Excluding the impact of ASC 606, gross business wins year to date were $1,423 million and cancellations were $233 million. This resulted in net business wins of $1,190 million, a book to bill of 1.27.</w:t>
      </w:r>
    </w:p>
    <w:p>
      <w:pPr>
        <w:spacing w:after="0" w:line="173" w:lineRule="exact"/>
        <w:rPr>
          <w:sz w:val="20"/>
          <w:szCs w:val="20"/>
          <w:color w:val="auto"/>
        </w:rPr>
      </w:pPr>
    </w:p>
    <w:p>
      <w:pPr>
        <w:ind w:right="340"/>
        <w:spacing w:after="0" w:line="251" w:lineRule="auto"/>
        <w:rPr>
          <w:sz w:val="20"/>
          <w:szCs w:val="20"/>
          <w:color w:val="auto"/>
        </w:rPr>
      </w:pPr>
      <w:r>
        <w:rPr>
          <w:rFonts w:ascii="Arial" w:cs="Arial" w:eastAsia="Arial" w:hAnsi="Arial"/>
          <w:sz w:val="22"/>
          <w:szCs w:val="22"/>
          <w:color w:val="auto"/>
        </w:rPr>
        <w:t>Year to date reported revenue was $1,261.7 million. Excluding the impact of ASC 606, year to date revenue increased to $936.5 million from $863.0 million in the same quarter last year, an increase of 8.5%.</w:t>
      </w:r>
    </w:p>
    <w:p>
      <w:pPr>
        <w:spacing w:after="0" w:line="173" w:lineRule="exact"/>
        <w:rPr>
          <w:sz w:val="20"/>
          <w:szCs w:val="20"/>
          <w:color w:val="auto"/>
        </w:rPr>
      </w:pPr>
    </w:p>
    <w:p>
      <w:pPr>
        <w:jc w:val="both"/>
        <w:ind w:right="240"/>
        <w:spacing w:after="0"/>
        <w:rPr>
          <w:sz w:val="20"/>
          <w:szCs w:val="20"/>
          <w:color w:val="auto"/>
        </w:rPr>
      </w:pPr>
      <w:r>
        <w:rPr>
          <w:rFonts w:ascii="Arial" w:cs="Arial" w:eastAsia="Arial" w:hAnsi="Arial"/>
          <w:sz w:val="22"/>
          <w:szCs w:val="22"/>
          <w:color w:val="auto"/>
        </w:rPr>
        <w:t>Reported income from operations year to date, before non-recurring charges was $186.1 million or 14.7% of revenue. Excluding the impact of ASC 606, income from operations before non-recurring charges increased by 10.1% to $188.7 million, or 20.2% of revenue, compared to $171.4 million or 19.9% for the same quarter last year.</w:t>
      </w:r>
    </w:p>
    <w:p>
      <w:pPr>
        <w:spacing w:after="0" w:line="186" w:lineRule="exact"/>
        <w:rPr>
          <w:sz w:val="20"/>
          <w:szCs w:val="20"/>
          <w:color w:val="auto"/>
        </w:rPr>
      </w:pPr>
    </w:p>
    <w:p>
      <w:pPr>
        <w:ind w:right="200"/>
        <w:spacing w:after="0"/>
        <w:rPr>
          <w:sz w:val="20"/>
          <w:szCs w:val="20"/>
          <w:color w:val="auto"/>
        </w:rPr>
      </w:pPr>
      <w:r>
        <w:rPr>
          <w:rFonts w:ascii="Arial" w:cs="Arial" w:eastAsia="Arial" w:hAnsi="Arial"/>
          <w:sz w:val="22"/>
          <w:szCs w:val="22"/>
          <w:color w:val="auto"/>
        </w:rPr>
        <w:t>Reported net income year to date, before non-recurring charges was $161.0 million or 12.8% of revenue. Excluding the impact of ASC 606, net income before non-recurring charges increased by 14.2% to $163.3 million, compared with $143.0 million in the same quarter last year.</w:t>
      </w:r>
    </w:p>
    <w:p>
      <w:pPr>
        <w:spacing w:after="0" w:line="186" w:lineRule="exact"/>
        <w:rPr>
          <w:sz w:val="20"/>
          <w:szCs w:val="20"/>
          <w:color w:val="auto"/>
        </w:rPr>
      </w:pPr>
    </w:p>
    <w:p>
      <w:pPr>
        <w:ind w:right="40"/>
        <w:spacing w:after="0"/>
        <w:rPr>
          <w:sz w:val="20"/>
          <w:szCs w:val="20"/>
          <w:color w:val="auto"/>
        </w:rPr>
      </w:pPr>
      <w:r>
        <w:rPr>
          <w:rFonts w:ascii="Arial" w:cs="Arial" w:eastAsia="Arial" w:hAnsi="Arial"/>
          <w:sz w:val="22"/>
          <w:szCs w:val="22"/>
          <w:color w:val="auto"/>
        </w:rPr>
        <w:t>Reported earnings per share on a diluted basis before non-recurring charges was $2.93. Excluding the impact of ASC 606, diluted earnings per share before non-recurring charges increased by 14.6% to $2.98, compared to $2.60 per share for the same quarter last year.</w:t>
      </w:r>
    </w:p>
    <w:p>
      <w:pPr>
        <w:spacing w:after="0" w:line="186" w:lineRule="exact"/>
        <w:rPr>
          <w:sz w:val="20"/>
          <w:szCs w:val="20"/>
          <w:color w:val="auto"/>
        </w:rPr>
      </w:pPr>
    </w:p>
    <w:p>
      <w:pPr>
        <w:ind w:right="140"/>
        <w:spacing w:after="0" w:line="251" w:lineRule="auto"/>
        <w:rPr>
          <w:sz w:val="20"/>
          <w:szCs w:val="20"/>
          <w:color w:val="auto"/>
        </w:rPr>
      </w:pPr>
      <w:r>
        <w:rPr>
          <w:rFonts w:ascii="Arial" w:cs="Arial" w:eastAsia="Arial" w:hAnsi="Arial"/>
          <w:sz w:val="22"/>
          <w:szCs w:val="22"/>
          <w:color w:val="auto"/>
        </w:rPr>
        <w:t>We continued our share repurchase program in the quarter, buying $16.0 million worth of stock at an average price of $134.22 per share.</w:t>
      </w:r>
    </w:p>
    <w:p>
      <w:pPr>
        <w:spacing w:after="0" w:line="173" w:lineRule="exact"/>
        <w:rPr>
          <w:sz w:val="20"/>
          <w:szCs w:val="20"/>
          <w:color w:val="auto"/>
        </w:rPr>
      </w:pPr>
    </w:p>
    <w:p>
      <w:pPr>
        <w:ind w:right="220"/>
        <w:spacing w:after="0" w:line="251" w:lineRule="auto"/>
        <w:rPr>
          <w:sz w:val="20"/>
          <w:szCs w:val="20"/>
          <w:color w:val="auto"/>
        </w:rPr>
      </w:pPr>
      <w:r>
        <w:rPr>
          <w:rFonts w:ascii="Arial" w:cs="Arial" w:eastAsia="Arial" w:hAnsi="Arial"/>
          <w:sz w:val="22"/>
          <w:szCs w:val="22"/>
          <w:color w:val="auto"/>
        </w:rPr>
        <w:t>Days sales outstanding, comprising accounts receivable and unbilled revenue less payments on account, were 49 days at June 30, 2018, compared with 51 days at the end of March 2018 and 53 days at the end of June 2017.</w:t>
      </w:r>
    </w:p>
    <w:p>
      <w:pPr>
        <w:spacing w:after="0" w:line="173" w:lineRule="exact"/>
        <w:rPr>
          <w:sz w:val="20"/>
          <w:szCs w:val="20"/>
          <w:color w:val="auto"/>
        </w:rPr>
      </w:pPr>
    </w:p>
    <w:p>
      <w:pPr>
        <w:ind w:right="40"/>
        <w:spacing w:after="0"/>
        <w:rPr>
          <w:sz w:val="20"/>
          <w:szCs w:val="20"/>
          <w:color w:val="auto"/>
        </w:rPr>
      </w:pPr>
      <w:r>
        <w:rPr>
          <w:rFonts w:ascii="Arial" w:cs="Arial" w:eastAsia="Arial" w:hAnsi="Arial"/>
          <w:sz w:val="22"/>
          <w:szCs w:val="22"/>
          <w:color w:val="auto"/>
        </w:rPr>
        <w:t>Cash generated from operating activities for the quarter was $39.2 million. Capital expenditure for the quarter was $8.9 million. As a result, at June 30, 2018, the company had net cash of $23.9 million, compared to net cash of $4.6 million at March 31, 2018 and net debt of $33.8 million at the end of June 2017.</w:t>
      </w:r>
    </w:p>
    <w:p>
      <w:pPr>
        <w:spacing w:after="0" w:line="186" w:lineRule="exact"/>
        <w:rPr>
          <w:sz w:val="20"/>
          <w:szCs w:val="20"/>
          <w:color w:val="auto"/>
        </w:rPr>
      </w:pPr>
    </w:p>
    <w:p>
      <w:pPr>
        <w:jc w:val="both"/>
        <w:ind w:right="600"/>
        <w:spacing w:after="0"/>
        <w:rPr>
          <w:sz w:val="20"/>
          <w:szCs w:val="20"/>
          <w:color w:val="auto"/>
        </w:rPr>
      </w:pPr>
      <w:r>
        <w:rPr>
          <w:rFonts w:ascii="Arial" w:cs="Arial" w:eastAsia="Arial" w:hAnsi="Arial"/>
          <w:sz w:val="22"/>
          <w:szCs w:val="22"/>
          <w:color w:val="auto"/>
        </w:rPr>
        <w:t>During the quarter the company recorded a charge of $12.5 million in relation to restructuring costs. US GAAP income from operations after these items amounted to $81.9 million or 12.8% of revenue. US GAAP net income for the quarter was $71.9 million or $1.31 per diluted share.</w:t>
      </w:r>
    </w:p>
    <w:p>
      <w:pPr>
        <w:spacing w:after="0" w:line="186" w:lineRule="exact"/>
        <w:rPr>
          <w:sz w:val="20"/>
          <w:szCs w:val="20"/>
          <w:color w:val="auto"/>
        </w:rPr>
      </w:pPr>
    </w:p>
    <w:p>
      <w:pPr>
        <w:ind w:right="180"/>
        <w:spacing w:after="0" w:line="235" w:lineRule="auto"/>
        <w:rPr>
          <w:sz w:val="20"/>
          <w:szCs w:val="20"/>
          <w:color w:val="auto"/>
        </w:rPr>
      </w:pPr>
      <w:r>
        <w:rPr>
          <w:rFonts w:ascii="Arial" w:cs="Arial" w:eastAsia="Arial" w:hAnsi="Arial"/>
          <w:sz w:val="22"/>
          <w:szCs w:val="22"/>
          <w:color w:val="auto"/>
        </w:rPr>
        <w:t>The new revenue recognition standard (ASU No. 2014-09) ‘Revenue from Contracts with Customers’ was effective for ICON plc from January 1, 2018. ICON has elected to adopt the new standard under the cumulative effect transition method. Under this transition method, the new standard is applied from January 1, 2018 without restatement of comparative period amounts. The cumulative effect of initially applying the new standard is reflected as an adjustment to opening equity at the date of application. Results for the three and six months ended June 2017 are therefore presented under the previous revenue recognition accounting principles.</w:t>
      </w:r>
    </w:p>
    <w:p>
      <w:pPr>
        <w:spacing w:after="0" w:line="188" w:lineRule="exact"/>
        <w:rPr>
          <w:sz w:val="20"/>
          <w:szCs w:val="20"/>
          <w:color w:val="auto"/>
        </w:rPr>
      </w:pPr>
    </w:p>
    <w:p>
      <w:pPr>
        <w:jc w:val="both"/>
        <w:ind w:right="340"/>
        <w:spacing w:after="0" w:line="287" w:lineRule="auto"/>
        <w:rPr>
          <w:sz w:val="20"/>
          <w:szCs w:val="20"/>
          <w:color w:val="auto"/>
        </w:rPr>
      </w:pPr>
      <w:r>
        <w:rPr>
          <w:rFonts w:ascii="Arial" w:cs="Arial" w:eastAsia="Arial" w:hAnsi="Arial"/>
          <w:sz w:val="19"/>
          <w:szCs w:val="19"/>
          <w:color w:val="auto"/>
        </w:rPr>
        <w:t>In addition to the financial measures prepared in accordance with generally accepted accounting principles (GAAP), this press release contains certain non-GAAP financial measures, including non-GAAP operating and net income and non-GAAP diluted earnings per share. While non-GAAP financial measures are not superior to or a substitute for the comparable GAAP measures, ICON believes certain non-GAAP information is useful to investors for historical comparison purposes.</w:t>
      </w:r>
    </w:p>
    <w:p>
      <w:pPr>
        <w:spacing w:after="0" w:line="143" w:lineRule="exact"/>
        <w:rPr>
          <w:sz w:val="20"/>
          <w:szCs w:val="20"/>
          <w:color w:val="auto"/>
        </w:rPr>
      </w:pPr>
    </w:p>
    <w:p>
      <w:pPr>
        <w:spacing w:after="0" w:line="252" w:lineRule="auto"/>
        <w:rPr>
          <w:sz w:val="20"/>
          <w:szCs w:val="20"/>
          <w:color w:val="auto"/>
        </w:rPr>
      </w:pPr>
      <w:r>
        <w:rPr>
          <w:rFonts w:ascii="Arial" w:cs="Arial" w:eastAsia="Arial" w:hAnsi="Arial"/>
          <w:sz w:val="21"/>
          <w:szCs w:val="21"/>
          <w:color w:val="auto"/>
        </w:rPr>
        <w:t xml:space="preserve">ICON will hold its second quarter conference call tomorrow, July 26, 2018 at 09:00 EDT [14:00 Ireland &amp; UK]. This call and linked slide presentation can be accessed live from our website at </w:t>
      </w:r>
      <w:r>
        <w:rPr>
          <w:rFonts w:ascii="Arial" w:cs="Arial" w:eastAsia="Arial" w:hAnsi="Arial"/>
          <w:sz w:val="21"/>
          <w:szCs w:val="21"/>
          <w:u w:val="single" w:color="auto"/>
          <w:color w:val="auto"/>
        </w:rPr>
        <w:t>http://investor.iconplc.com</w:t>
      </w:r>
      <w:r>
        <w:rPr>
          <w:rFonts w:ascii="Arial" w:cs="Arial" w:eastAsia="Arial" w:hAnsi="Arial"/>
          <w:sz w:val="21"/>
          <w:szCs w:val="21"/>
          <w:color w:val="auto"/>
        </w:rPr>
        <w:t>. A recording will also be available on the website for 90 days following the call. In addition, a calendar of company events, including upcoming conference presentations, is available on our website, under “Investors”. This calendar will be updated regularly.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111760</wp:posOffset>
            </wp:positionV>
            <wp:extent cx="7272020" cy="596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00"/>
          </w:cols>
          <w:pgMar w:left="240" w:top="112" w:right="259" w:bottom="1440" w:gutter="0" w:footer="0" w:header="0"/>
        </w:sectPr>
      </w:pPr>
    </w:p>
    <w:bookmarkStart w:id="5" w:name="page6"/>
    <w:bookmarkEnd w:id="5"/>
    <w:p>
      <w:pPr>
        <w:spacing w:after="0" w:line="271" w:lineRule="auto"/>
        <w:rPr>
          <w:sz w:val="20"/>
          <w:szCs w:val="20"/>
          <w:color w:val="auto"/>
        </w:rPr>
      </w:pPr>
      <w:r>
        <w:rPr>
          <w:rFonts w:ascii="Arial" w:cs="Arial" w:eastAsia="Arial" w:hAnsi="Arial"/>
          <w:sz w:val="19"/>
          <w:szCs w:val="19"/>
          <w:color w:val="auto"/>
        </w:rPr>
        <w:t xml:space="preserve">This press release contains forward-looking statements. These statements are based on management's current expectations and information currently available, including current economic and industry conditions. These statements are not guarantees of future performance or actual results, and actual results, developments and business decisions may differ from those stated in this press release. The forward-looking statements are subject to future events, risks, uncertainties and other factors that could cause actual results to differ materially from those projected in the statements, including, but not limited to, the ability to enter into new contracts, maintain client relationships, manage the opening of new offices and offering of new services, the integration of new business mergers and acquisitions, as well as economic and global market conditions and other risks and uncertainties detailed from time to time in SEC reports filed by ICON, all of which are difficult to predict and some of which are beyond our control. For these reasons, you should not place undue reliance on these forward-looking statements when making investment decisions. The word "expected" and variations of such words and similar expressions are intended to identify forward-looking statements. Forward-looking statements are only as of the date they are made and we do not undertake any obligation to update publicly any forward-looking statement, either as a result of new information, future events or otherwise. More information about the risks and uncertainties relating to these forward-looking statements may be found in SEC reports filed by ICON, including its Form 20-F, F-1, S-8 and F-3, which are available on the SEC's website at </w:t>
      </w:r>
      <w:r>
        <w:rPr>
          <w:rFonts w:ascii="Arial" w:cs="Arial" w:eastAsia="Arial" w:hAnsi="Arial"/>
          <w:sz w:val="19"/>
          <w:szCs w:val="19"/>
          <w:u w:val="single" w:color="auto"/>
          <w:color w:val="auto"/>
        </w:rPr>
        <w:t>http://www.sec.gov</w:t>
      </w:r>
      <w:r>
        <w:rPr>
          <w:rFonts w:ascii="Arial" w:cs="Arial" w:eastAsia="Arial" w:hAnsi="Arial"/>
          <w:sz w:val="19"/>
          <w:szCs w:val="19"/>
          <w:color w:val="auto"/>
        </w:rPr>
        <w:t>.</w:t>
      </w:r>
    </w:p>
    <w:p>
      <w:pPr>
        <w:spacing w:after="0" w:line="166" w:lineRule="exact"/>
        <w:rPr>
          <w:sz w:val="20"/>
          <w:szCs w:val="20"/>
          <w:color w:val="auto"/>
        </w:rPr>
      </w:pPr>
    </w:p>
    <w:p>
      <w:pPr>
        <w:ind w:right="60"/>
        <w:spacing w:after="0" w:line="236" w:lineRule="auto"/>
        <w:rPr>
          <w:sz w:val="20"/>
          <w:szCs w:val="20"/>
          <w:color w:val="auto"/>
        </w:rPr>
      </w:pPr>
      <w:r>
        <w:rPr>
          <w:rFonts w:ascii="Arial" w:cs="Arial" w:eastAsia="Arial" w:hAnsi="Arial"/>
          <w:sz w:val="22"/>
          <w:szCs w:val="22"/>
          <w:color w:val="auto"/>
        </w:rPr>
        <w:t xml:space="preserve">ICON plc is a global provider of drug development solutions and services to the pharmaceutical, biotechnology and medical device industries. The company specialises in the strategic development, management and analysis of programs that support clinical development - from compound selection to Phase I-IV clinical studies. With headquarters in Dublin, Ireland, ICON currently, operates from 93 locations in 37 countries and has approximately 13,650 employees. Further information is available at </w:t>
      </w:r>
      <w:r>
        <w:rPr>
          <w:rFonts w:ascii="Arial" w:cs="Arial" w:eastAsia="Arial" w:hAnsi="Arial"/>
          <w:sz w:val="22"/>
          <w:szCs w:val="22"/>
          <w:u w:val="single" w:color="auto"/>
          <w:color w:val="auto"/>
        </w:rPr>
        <w:t>www.iconplc.com</w:t>
      </w:r>
      <w:r>
        <w:rPr>
          <w:rFonts w:ascii="Arial" w:cs="Arial" w:eastAsia="Arial" w:hAnsi="Arial"/>
          <w:sz w:val="22"/>
          <w:szCs w:val="22"/>
          <w:color w:val="auto"/>
        </w:rPr>
        <w:t>.</w:t>
      </w:r>
    </w:p>
    <w:p>
      <w:pPr>
        <w:spacing w:after="0" w:line="188" w:lineRule="exact"/>
        <w:rPr>
          <w:sz w:val="20"/>
          <w:szCs w:val="20"/>
          <w:color w:val="auto"/>
        </w:rPr>
      </w:pPr>
    </w:p>
    <w:p>
      <w:pPr>
        <w:spacing w:after="0"/>
        <w:rPr>
          <w:sz w:val="20"/>
          <w:szCs w:val="20"/>
          <w:color w:val="auto"/>
        </w:rPr>
      </w:pPr>
      <w:r>
        <w:rPr>
          <w:rFonts w:ascii="Arial" w:cs="Arial" w:eastAsia="Arial" w:hAnsi="Arial"/>
          <w:sz w:val="22"/>
          <w:szCs w:val="22"/>
          <w:color w:val="auto"/>
        </w:rPr>
        <w:t>Source: ICON plc</w:t>
      </w:r>
    </w:p>
    <w:p>
      <w:pPr>
        <w:spacing w:after="0" w:line="238" w:lineRule="auto"/>
        <w:rPr>
          <w:sz w:val="20"/>
          <w:szCs w:val="20"/>
          <w:color w:val="auto"/>
        </w:rPr>
      </w:pPr>
      <w:r>
        <w:rPr>
          <w:rFonts w:ascii="Arial" w:cs="Arial" w:eastAsia="Arial" w:hAnsi="Arial"/>
          <w:sz w:val="22"/>
          <w:szCs w:val="22"/>
          <w:color w:val="auto"/>
        </w:rPr>
        <w:t>Contact: Investor Relations +1888 381 7923 or</w:t>
      </w:r>
    </w:p>
    <w:p>
      <w:pPr>
        <w:spacing w:after="0" w:line="230" w:lineRule="auto"/>
        <w:rPr>
          <w:sz w:val="20"/>
          <w:szCs w:val="20"/>
          <w:color w:val="auto"/>
        </w:rPr>
      </w:pPr>
      <w:r>
        <w:rPr>
          <w:rFonts w:ascii="Arial" w:cs="Arial" w:eastAsia="Arial" w:hAnsi="Arial"/>
          <w:sz w:val="22"/>
          <w:szCs w:val="22"/>
          <w:color w:val="auto"/>
        </w:rPr>
        <w:t>Brendan Brennan Chief Financial Officer +353 1 291 2000</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Jonathan Curtain Vice President Corporate Finance and Investor Relations +1 215 616 3000</w:t>
      </w:r>
    </w:p>
    <w:p>
      <w:pPr>
        <w:spacing w:after="0" w:line="188" w:lineRule="exact"/>
        <w:rPr>
          <w:sz w:val="20"/>
          <w:szCs w:val="20"/>
          <w:color w:val="auto"/>
        </w:rPr>
      </w:pPr>
    </w:p>
    <w:p>
      <w:pPr>
        <w:spacing w:after="0"/>
        <w:rPr>
          <w:sz w:val="20"/>
          <w:szCs w:val="20"/>
          <w:color w:val="auto"/>
        </w:rPr>
      </w:pPr>
      <w:r>
        <w:rPr>
          <w:rFonts w:ascii="Arial" w:cs="Arial" w:eastAsia="Arial" w:hAnsi="Arial"/>
          <w:sz w:val="22"/>
          <w:szCs w:val="22"/>
          <w:color w:val="auto"/>
        </w:rPr>
        <w:t>All at ICON.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132080</wp:posOffset>
            </wp:positionV>
            <wp:extent cx="7272020" cy="596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6" w:name="page7"/>
    <w:bookmarkEnd w:id="6"/>
    <w:p>
      <w:pPr>
        <w:jc w:val="center"/>
        <w:ind w:right="40"/>
        <w:spacing w:after="0"/>
        <w:rPr>
          <w:sz w:val="20"/>
          <w:szCs w:val="20"/>
          <w:color w:val="auto"/>
        </w:rPr>
      </w:pPr>
      <w:r>
        <w:rPr>
          <w:rFonts w:ascii="Arial" w:cs="Arial" w:eastAsia="Arial" w:hAnsi="Arial"/>
          <w:sz w:val="22"/>
          <w:szCs w:val="22"/>
          <w:b w:val="1"/>
          <w:bCs w:val="1"/>
          <w:color w:val="auto"/>
        </w:rPr>
        <w:t>ICON plc</w:t>
      </w:r>
    </w:p>
    <w:p>
      <w:pPr>
        <w:spacing w:after="0" w:line="5"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color w:val="auto"/>
        </w:rPr>
        <w:t>Condensed Consolidated Statements of Operations</w:t>
      </w:r>
    </w:p>
    <w:p>
      <w:pPr>
        <w:jc w:val="center"/>
        <w:ind w:right="40"/>
        <w:spacing w:after="0" w:line="230" w:lineRule="auto"/>
        <w:rPr>
          <w:sz w:val="20"/>
          <w:szCs w:val="20"/>
          <w:color w:val="auto"/>
        </w:rPr>
      </w:pPr>
      <w:r>
        <w:rPr>
          <w:rFonts w:ascii="Arial" w:cs="Arial" w:eastAsia="Arial" w:hAnsi="Arial"/>
          <w:sz w:val="22"/>
          <w:szCs w:val="22"/>
          <w:b w:val="1"/>
          <w:bCs w:val="1"/>
          <w:color w:val="auto"/>
        </w:rPr>
        <w:t>(Before restructuring and other items)</w:t>
      </w:r>
    </w:p>
    <w:p>
      <w:pPr>
        <w:jc w:val="center"/>
        <w:ind w:right="40"/>
        <w:spacing w:after="0" w:line="231" w:lineRule="auto"/>
        <w:rPr>
          <w:sz w:val="20"/>
          <w:szCs w:val="20"/>
          <w:color w:val="auto"/>
        </w:rPr>
      </w:pPr>
      <w:r>
        <w:rPr>
          <w:rFonts w:ascii="Arial" w:cs="Arial" w:eastAsia="Arial" w:hAnsi="Arial"/>
          <w:sz w:val="22"/>
          <w:szCs w:val="22"/>
          <w:b w:val="1"/>
          <w:bCs w:val="1"/>
          <w:color w:val="auto"/>
        </w:rPr>
        <w:t>Three and Six Months ended June 30, 2018 and June 30, 2017</w:t>
      </w:r>
    </w:p>
    <w:p>
      <w:pPr>
        <w:jc w:val="center"/>
        <w:ind w:right="40"/>
        <w:spacing w:after="0" w:line="230" w:lineRule="auto"/>
        <w:rPr>
          <w:sz w:val="20"/>
          <w:szCs w:val="20"/>
          <w:color w:val="auto"/>
        </w:rPr>
      </w:pPr>
      <w:r>
        <w:rPr>
          <w:rFonts w:ascii="Arial" w:cs="Arial" w:eastAsia="Arial" w:hAnsi="Arial"/>
          <w:sz w:val="22"/>
          <w:szCs w:val="22"/>
          <w:b w:val="1"/>
          <w:bCs w:val="1"/>
          <w:color w:val="auto"/>
        </w:rPr>
        <w:t>(Dollars, in thousands, except share and per share data)</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(Unaudited)</w:t>
      </w:r>
    </w:p>
    <w:p>
      <w:pPr>
        <w:spacing w:after="0" w:line="200"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494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0" w:type="dxa"/>
            <w:vAlign w:val="bottom"/>
            <w:gridSpan w:val="8"/>
          </w:tcPr>
          <w:p>
            <w:pPr>
              <w:ind w:left="120"/>
              <w:spacing w:after="0"/>
              <w:rPr>
                <w:sz w:val="20"/>
                <w:szCs w:val="20"/>
                <w:color w:val="auto"/>
              </w:rPr>
            </w:pPr>
            <w:r>
              <w:rPr>
                <w:rFonts w:ascii="Arial" w:cs="Arial" w:eastAsia="Arial" w:hAnsi="Arial"/>
                <w:sz w:val="14"/>
                <w:szCs w:val="14"/>
                <w:b w:val="1"/>
                <w:bCs w:val="1"/>
                <w:color w:val="auto"/>
              </w:rPr>
              <w:t>Three Months Ended</w:t>
            </w:r>
          </w:p>
        </w:tc>
        <w:tc>
          <w:tcPr>
            <w:tcW w:w="1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20" w:type="dxa"/>
            <w:vAlign w:val="bottom"/>
            <w:gridSpan w:val="9"/>
          </w:tcPr>
          <w:p>
            <w:pPr>
              <w:ind w:left="200"/>
              <w:spacing w:after="0"/>
              <w:rPr>
                <w:sz w:val="20"/>
                <w:szCs w:val="20"/>
                <w:color w:val="auto"/>
              </w:rPr>
            </w:pPr>
            <w:r>
              <w:rPr>
                <w:rFonts w:ascii="Arial" w:cs="Arial" w:eastAsia="Arial" w:hAnsi="Arial"/>
                <w:sz w:val="14"/>
                <w:szCs w:val="14"/>
                <w:b w:val="1"/>
                <w:bCs w:val="1"/>
                <w:color w:val="auto"/>
              </w:rPr>
              <w:t>Six Months Ended</w:t>
            </w: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8"/>
        </w:trPr>
        <w:tc>
          <w:tcPr>
            <w:tcW w:w="4940" w:type="dxa"/>
            <w:vAlign w:val="bottom"/>
          </w:tcPr>
          <w:p>
            <w:pPr>
              <w:spacing w:after="0"/>
              <w:rPr>
                <w:sz w:val="13"/>
                <w:szCs w:val="13"/>
                <w:color w:val="auto"/>
              </w:rPr>
            </w:pPr>
          </w:p>
        </w:tc>
        <w:tc>
          <w:tcPr>
            <w:tcW w:w="2500" w:type="dxa"/>
            <w:vAlign w:val="bottom"/>
            <w:gridSpan w:val="5"/>
          </w:tcPr>
          <w:p>
            <w:pPr>
              <w:ind w:left="1600"/>
              <w:spacing w:after="0" w:line="158" w:lineRule="exact"/>
              <w:rPr>
                <w:sz w:val="20"/>
                <w:szCs w:val="20"/>
                <w:color w:val="auto"/>
              </w:rPr>
            </w:pPr>
            <w:r>
              <w:rPr>
                <w:rFonts w:ascii="Arial" w:cs="Arial" w:eastAsia="Arial" w:hAnsi="Arial"/>
                <w:sz w:val="14"/>
                <w:szCs w:val="14"/>
                <w:b w:val="1"/>
                <w:bCs w:val="1"/>
                <w:color w:val="auto"/>
              </w:rPr>
              <w:t>June 30,</w:t>
            </w:r>
          </w:p>
        </w:tc>
        <w:tc>
          <w:tcPr>
            <w:tcW w:w="1220" w:type="dxa"/>
            <w:vAlign w:val="bottom"/>
            <w:gridSpan w:val="5"/>
          </w:tcPr>
          <w:p>
            <w:pPr>
              <w:ind w:left="380"/>
              <w:spacing w:after="0" w:line="158" w:lineRule="exact"/>
              <w:rPr>
                <w:sz w:val="20"/>
                <w:szCs w:val="20"/>
                <w:color w:val="auto"/>
              </w:rPr>
            </w:pPr>
            <w:r>
              <w:rPr>
                <w:rFonts w:ascii="Arial" w:cs="Arial" w:eastAsia="Arial" w:hAnsi="Arial"/>
                <w:sz w:val="14"/>
                <w:szCs w:val="14"/>
                <w:b w:val="1"/>
                <w:bCs w:val="1"/>
                <w:color w:val="auto"/>
              </w:rPr>
              <w:t>June 30,</w:t>
            </w:r>
          </w:p>
        </w:tc>
        <w:tc>
          <w:tcPr>
            <w:tcW w:w="120" w:type="dxa"/>
            <w:vAlign w:val="bottom"/>
          </w:tcPr>
          <w:p>
            <w:pPr>
              <w:spacing w:after="0"/>
              <w:rPr>
                <w:sz w:val="13"/>
                <w:szCs w:val="13"/>
                <w:color w:val="auto"/>
              </w:rPr>
            </w:pPr>
          </w:p>
        </w:tc>
        <w:tc>
          <w:tcPr>
            <w:tcW w:w="1220" w:type="dxa"/>
            <w:vAlign w:val="bottom"/>
            <w:gridSpan w:val="5"/>
          </w:tcPr>
          <w:p>
            <w:pPr>
              <w:ind w:left="360"/>
              <w:spacing w:after="0" w:line="158" w:lineRule="exact"/>
              <w:rPr>
                <w:sz w:val="20"/>
                <w:szCs w:val="20"/>
                <w:color w:val="auto"/>
              </w:rPr>
            </w:pPr>
            <w:r>
              <w:rPr>
                <w:rFonts w:ascii="Arial" w:cs="Arial" w:eastAsia="Arial" w:hAnsi="Arial"/>
                <w:sz w:val="14"/>
                <w:szCs w:val="14"/>
                <w:b w:val="1"/>
                <w:bCs w:val="1"/>
                <w:color w:val="auto"/>
              </w:rPr>
              <w:t>June 30,</w:t>
            </w:r>
          </w:p>
        </w:tc>
        <w:tc>
          <w:tcPr>
            <w:tcW w:w="120" w:type="dxa"/>
            <w:vAlign w:val="bottom"/>
          </w:tcPr>
          <w:p>
            <w:pPr>
              <w:spacing w:after="0"/>
              <w:rPr>
                <w:sz w:val="13"/>
                <w:szCs w:val="13"/>
                <w:color w:val="auto"/>
              </w:rPr>
            </w:pPr>
          </w:p>
        </w:tc>
        <w:tc>
          <w:tcPr>
            <w:tcW w:w="1160" w:type="dxa"/>
            <w:vAlign w:val="bottom"/>
            <w:gridSpan w:val="5"/>
          </w:tcPr>
          <w:p>
            <w:pPr>
              <w:ind w:left="320"/>
              <w:spacing w:after="0" w:line="158" w:lineRule="exact"/>
              <w:rPr>
                <w:sz w:val="20"/>
                <w:szCs w:val="20"/>
                <w:color w:val="auto"/>
              </w:rPr>
            </w:pPr>
            <w:r>
              <w:rPr>
                <w:rFonts w:ascii="Arial" w:cs="Arial" w:eastAsia="Arial" w:hAnsi="Arial"/>
                <w:sz w:val="14"/>
                <w:szCs w:val="14"/>
                <w:b w:val="1"/>
                <w:bCs w:val="1"/>
                <w:color w:val="auto"/>
              </w:rPr>
              <w:t>June 30,</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4940" w:type="dxa"/>
            <w:vAlign w:val="bottom"/>
            <w:vMerge w:val="restart"/>
          </w:tcPr>
          <w:p>
            <w:pPr>
              <w:spacing w:after="0"/>
              <w:rPr>
                <w:sz w:val="20"/>
                <w:szCs w:val="20"/>
                <w:color w:val="auto"/>
              </w:rPr>
            </w:pPr>
            <w:r>
              <w:rPr>
                <w:rFonts w:ascii="Arial" w:cs="Arial" w:eastAsia="Arial" w:hAnsi="Arial"/>
                <w:sz w:val="14"/>
                <w:szCs w:val="14"/>
                <w:b w:val="1"/>
                <w:bCs w:val="1"/>
                <w:color w:val="auto"/>
              </w:rPr>
              <w:t>Revenue:</w:t>
            </w:r>
          </w:p>
        </w:tc>
        <w:tc>
          <w:tcPr>
            <w:tcW w:w="1600" w:type="dxa"/>
            <w:vAlign w:val="bottom"/>
          </w:tcPr>
          <w:p>
            <w:pPr>
              <w:spacing w:after="0"/>
              <w:rPr>
                <w:sz w:val="13"/>
                <w:szCs w:val="13"/>
                <w:color w:val="auto"/>
              </w:rPr>
            </w:pPr>
          </w:p>
        </w:tc>
        <w:tc>
          <w:tcPr>
            <w:tcW w:w="520" w:type="dxa"/>
            <w:vAlign w:val="bottom"/>
            <w:tcBorders>
              <w:top w:val="single" w:sz="8" w:color="auto"/>
            </w:tcBorders>
            <w:gridSpan w:val="3"/>
          </w:tcPr>
          <w:p>
            <w:pPr>
              <w:jc w:val="center"/>
              <w:spacing w:after="0" w:line="155" w:lineRule="exact"/>
              <w:rPr>
                <w:sz w:val="20"/>
                <w:szCs w:val="20"/>
                <w:color w:val="auto"/>
              </w:rPr>
            </w:pPr>
            <w:r>
              <w:rPr>
                <w:rFonts w:ascii="Arial" w:cs="Arial" w:eastAsia="Arial" w:hAnsi="Arial"/>
                <w:sz w:val="14"/>
                <w:szCs w:val="14"/>
                <w:b w:val="1"/>
                <w:bCs w:val="1"/>
                <w:color w:val="auto"/>
                <w:w w:val="89"/>
              </w:rPr>
              <w:t>2018</w:t>
            </w:r>
          </w:p>
        </w:tc>
        <w:tc>
          <w:tcPr>
            <w:tcW w:w="3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520" w:type="dxa"/>
            <w:vAlign w:val="bottom"/>
            <w:tcBorders>
              <w:top w:val="single" w:sz="8" w:color="auto"/>
            </w:tcBorders>
            <w:gridSpan w:val="3"/>
          </w:tcPr>
          <w:p>
            <w:pPr>
              <w:jc w:val="center"/>
              <w:spacing w:after="0" w:line="155" w:lineRule="exact"/>
              <w:rPr>
                <w:sz w:val="20"/>
                <w:szCs w:val="20"/>
                <w:color w:val="auto"/>
              </w:rPr>
            </w:pPr>
            <w:r>
              <w:rPr>
                <w:rFonts w:ascii="Arial" w:cs="Arial" w:eastAsia="Arial" w:hAnsi="Arial"/>
                <w:sz w:val="14"/>
                <w:szCs w:val="14"/>
                <w:b w:val="1"/>
                <w:bCs w:val="1"/>
                <w:color w:val="auto"/>
                <w:w w:val="89"/>
              </w:rPr>
              <w:t>2017</w:t>
            </w:r>
          </w:p>
        </w:tc>
        <w:tc>
          <w:tcPr>
            <w:tcW w:w="320" w:type="dxa"/>
            <w:vAlign w:val="bottom"/>
          </w:tcPr>
          <w:p>
            <w:pPr>
              <w:spacing w:after="0"/>
              <w:rPr>
                <w:sz w:val="13"/>
                <w:szCs w:val="13"/>
                <w:color w:val="auto"/>
              </w:rPr>
            </w:pPr>
          </w:p>
        </w:tc>
        <w:tc>
          <w:tcPr>
            <w:tcW w:w="480" w:type="dxa"/>
            <w:vAlign w:val="bottom"/>
            <w:gridSpan w:val="2"/>
          </w:tcPr>
          <w:p>
            <w:pPr>
              <w:spacing w:after="0"/>
              <w:rPr>
                <w:sz w:val="13"/>
                <w:szCs w:val="13"/>
                <w:color w:val="auto"/>
              </w:rPr>
            </w:pPr>
          </w:p>
        </w:tc>
        <w:tc>
          <w:tcPr>
            <w:tcW w:w="500" w:type="dxa"/>
            <w:vAlign w:val="bottom"/>
            <w:tcBorders>
              <w:top w:val="single" w:sz="8" w:color="auto"/>
            </w:tcBorders>
            <w:gridSpan w:val="3"/>
          </w:tcPr>
          <w:p>
            <w:pPr>
              <w:jc w:val="center"/>
              <w:spacing w:after="0" w:line="155" w:lineRule="exact"/>
              <w:rPr>
                <w:sz w:val="20"/>
                <w:szCs w:val="20"/>
                <w:color w:val="auto"/>
              </w:rPr>
            </w:pPr>
            <w:r>
              <w:rPr>
                <w:rFonts w:ascii="Arial" w:cs="Arial" w:eastAsia="Arial" w:hAnsi="Arial"/>
                <w:sz w:val="14"/>
                <w:szCs w:val="14"/>
                <w:b w:val="1"/>
                <w:bCs w:val="1"/>
                <w:color w:val="auto"/>
                <w:w w:val="89"/>
              </w:rPr>
              <w:t>2018</w:t>
            </w:r>
          </w:p>
        </w:tc>
        <w:tc>
          <w:tcPr>
            <w:tcW w:w="360" w:type="dxa"/>
            <w:vAlign w:val="bottom"/>
          </w:tcPr>
          <w:p>
            <w:pPr>
              <w:spacing w:after="0"/>
              <w:rPr>
                <w:sz w:val="13"/>
                <w:szCs w:val="13"/>
                <w:color w:val="auto"/>
              </w:rPr>
            </w:pPr>
          </w:p>
        </w:tc>
        <w:tc>
          <w:tcPr>
            <w:tcW w:w="440" w:type="dxa"/>
            <w:vAlign w:val="bottom"/>
            <w:gridSpan w:val="2"/>
          </w:tcPr>
          <w:p>
            <w:pPr>
              <w:spacing w:after="0"/>
              <w:rPr>
                <w:sz w:val="13"/>
                <w:szCs w:val="13"/>
                <w:color w:val="auto"/>
              </w:rPr>
            </w:pPr>
          </w:p>
        </w:tc>
        <w:tc>
          <w:tcPr>
            <w:tcW w:w="520" w:type="dxa"/>
            <w:vAlign w:val="bottom"/>
            <w:tcBorders>
              <w:top w:val="single" w:sz="8" w:color="auto"/>
            </w:tcBorders>
            <w:gridSpan w:val="3"/>
          </w:tcPr>
          <w:p>
            <w:pPr>
              <w:jc w:val="center"/>
              <w:spacing w:after="0" w:line="155" w:lineRule="exact"/>
              <w:rPr>
                <w:sz w:val="20"/>
                <w:szCs w:val="20"/>
                <w:color w:val="auto"/>
              </w:rPr>
            </w:pPr>
            <w:r>
              <w:rPr>
                <w:rFonts w:ascii="Arial" w:cs="Arial" w:eastAsia="Arial" w:hAnsi="Arial"/>
                <w:sz w:val="14"/>
                <w:szCs w:val="14"/>
                <w:b w:val="1"/>
                <w:bCs w:val="1"/>
                <w:color w:val="auto"/>
                <w:w w:val="89"/>
              </w:rPr>
              <w:t>2017</w:t>
            </w:r>
          </w:p>
        </w:tc>
        <w:tc>
          <w:tcPr>
            <w:tcW w:w="3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7"/>
        </w:trPr>
        <w:tc>
          <w:tcPr>
            <w:tcW w:w="4940" w:type="dxa"/>
            <w:vAlign w:val="bottom"/>
            <w:vMerge w:val="continue"/>
          </w:tcPr>
          <w:p>
            <w:pPr>
              <w:spacing w:after="0"/>
              <w:rPr>
                <w:sz w:val="15"/>
                <w:szCs w:val="15"/>
                <w:color w:val="auto"/>
              </w:rPr>
            </w:pPr>
          </w:p>
        </w:tc>
        <w:tc>
          <w:tcPr>
            <w:tcW w:w="16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4940" w:type="dxa"/>
            <w:vAlign w:val="bottom"/>
          </w:tcPr>
          <w:p>
            <w:pPr>
              <w:ind w:left="480"/>
              <w:spacing w:after="0"/>
              <w:rPr>
                <w:sz w:val="20"/>
                <w:szCs w:val="20"/>
                <w:color w:val="auto"/>
              </w:rPr>
            </w:pPr>
            <w:r>
              <w:rPr>
                <w:rFonts w:ascii="Arial" w:cs="Arial" w:eastAsia="Arial" w:hAnsi="Arial"/>
                <w:sz w:val="14"/>
                <w:szCs w:val="14"/>
                <w:color w:val="auto"/>
              </w:rPr>
              <w:t>Revenue</w:t>
            </w:r>
          </w:p>
        </w:tc>
        <w:tc>
          <w:tcPr>
            <w:tcW w:w="2120" w:type="dxa"/>
            <w:vAlign w:val="bottom"/>
            <w:gridSpan w:val="4"/>
          </w:tcPr>
          <w:p>
            <w:pPr>
              <w:jc w:val="center"/>
              <w:ind w:left="1528"/>
              <w:spacing w:after="0"/>
              <w:rPr>
                <w:sz w:val="20"/>
                <w:szCs w:val="20"/>
                <w:color w:val="auto"/>
              </w:rPr>
            </w:pPr>
            <w:r>
              <w:rPr>
                <w:rFonts w:ascii="Arial" w:cs="Arial" w:eastAsia="Arial" w:hAnsi="Arial"/>
                <w:sz w:val="14"/>
                <w:szCs w:val="14"/>
                <w:color w:val="auto"/>
                <w:w w:val="94"/>
              </w:rPr>
              <w:t>641,610</w:t>
            </w:r>
          </w:p>
        </w:tc>
        <w:tc>
          <w:tcPr>
            <w:tcW w:w="380" w:type="dxa"/>
            <w:vAlign w:val="bottom"/>
          </w:tcPr>
          <w:p>
            <w:pPr>
              <w:spacing w:after="0"/>
              <w:rPr>
                <w:sz w:val="15"/>
                <w:szCs w:val="15"/>
                <w:color w:val="auto"/>
              </w:rPr>
            </w:pPr>
          </w:p>
        </w:tc>
        <w:tc>
          <w:tcPr>
            <w:tcW w:w="900" w:type="dxa"/>
            <w:vAlign w:val="bottom"/>
            <w:gridSpan w:val="4"/>
          </w:tcPr>
          <w:p>
            <w:pPr>
              <w:jc w:val="center"/>
              <w:ind w:left="328"/>
              <w:spacing w:after="0"/>
              <w:rPr>
                <w:sz w:val="20"/>
                <w:szCs w:val="20"/>
                <w:color w:val="auto"/>
              </w:rPr>
            </w:pPr>
            <w:r>
              <w:rPr>
                <w:rFonts w:ascii="Arial" w:cs="Arial" w:eastAsia="Arial" w:hAnsi="Arial"/>
                <w:sz w:val="14"/>
                <w:szCs w:val="14"/>
                <w:color w:val="auto"/>
                <w:w w:val="90"/>
              </w:rPr>
              <w:t>591,781</w:t>
            </w:r>
          </w:p>
        </w:tc>
        <w:tc>
          <w:tcPr>
            <w:tcW w:w="320" w:type="dxa"/>
            <w:vAlign w:val="bottom"/>
          </w:tcPr>
          <w:p>
            <w:pPr>
              <w:spacing w:after="0"/>
              <w:rPr>
                <w:sz w:val="15"/>
                <w:szCs w:val="15"/>
                <w:color w:val="auto"/>
              </w:rPr>
            </w:pPr>
          </w:p>
        </w:tc>
        <w:tc>
          <w:tcPr>
            <w:tcW w:w="1340" w:type="dxa"/>
            <w:vAlign w:val="bottom"/>
            <w:gridSpan w:val="6"/>
          </w:tcPr>
          <w:p>
            <w:pPr>
              <w:jc w:val="center"/>
              <w:ind w:left="48"/>
              <w:spacing w:after="0"/>
              <w:rPr>
                <w:sz w:val="20"/>
                <w:szCs w:val="20"/>
                <w:color w:val="auto"/>
              </w:rPr>
            </w:pPr>
            <w:r>
              <w:rPr>
                <w:rFonts w:ascii="Arial" w:cs="Arial" w:eastAsia="Arial" w:hAnsi="Arial"/>
                <w:sz w:val="14"/>
                <w:szCs w:val="14"/>
                <w:color w:val="auto"/>
                <w:w w:val="93"/>
              </w:rPr>
              <w:t>1,261,735</w:t>
            </w:r>
          </w:p>
        </w:tc>
        <w:tc>
          <w:tcPr>
            <w:tcW w:w="1280" w:type="dxa"/>
            <w:vAlign w:val="bottom"/>
            <w:gridSpan w:val="6"/>
          </w:tcPr>
          <w:p>
            <w:pPr>
              <w:jc w:val="center"/>
              <w:ind w:left="68"/>
              <w:spacing w:after="0"/>
              <w:rPr>
                <w:sz w:val="20"/>
                <w:szCs w:val="20"/>
                <w:color w:val="auto"/>
              </w:rPr>
            </w:pPr>
            <w:r>
              <w:rPr>
                <w:rFonts w:ascii="Arial" w:cs="Arial" w:eastAsia="Arial" w:hAnsi="Arial"/>
                <w:sz w:val="14"/>
                <w:szCs w:val="14"/>
                <w:color w:val="auto"/>
                <w:w w:val="93"/>
              </w:rPr>
              <w:t>1,169,847</w:t>
            </w: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1"/>
        </w:trPr>
        <w:tc>
          <w:tcPr>
            <w:tcW w:w="4940" w:type="dxa"/>
            <w:vAlign w:val="bottom"/>
            <w:tcBorders>
              <w:bottom w:val="single" w:sz="8" w:color="auto"/>
            </w:tcBorders>
          </w:tcPr>
          <w:p>
            <w:pPr>
              <w:ind w:left="480"/>
              <w:spacing w:after="0"/>
              <w:rPr>
                <w:sz w:val="20"/>
                <w:szCs w:val="20"/>
                <w:color w:val="auto"/>
              </w:rPr>
            </w:pPr>
            <w:r>
              <w:rPr>
                <w:rFonts w:ascii="Arial" w:cs="Arial" w:eastAsia="Arial" w:hAnsi="Arial"/>
                <w:sz w:val="14"/>
                <w:szCs w:val="14"/>
                <w:color w:val="auto"/>
              </w:rPr>
              <w:t>Reimbursable expenses</w:t>
            </w:r>
          </w:p>
        </w:tc>
        <w:tc>
          <w:tcPr>
            <w:tcW w:w="160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1220" w:type="dxa"/>
            <w:vAlign w:val="bottom"/>
            <w:tcBorders>
              <w:bottom w:val="single" w:sz="8" w:color="auto"/>
            </w:tcBorders>
            <w:gridSpan w:val="5"/>
          </w:tcPr>
          <w:p>
            <w:pPr>
              <w:jc w:val="center"/>
              <w:spacing w:after="0"/>
              <w:rPr>
                <w:sz w:val="20"/>
                <w:szCs w:val="20"/>
                <w:color w:val="auto"/>
              </w:rPr>
            </w:pPr>
            <w:r>
              <w:rPr>
                <w:rFonts w:ascii="Arial" w:cs="Arial" w:eastAsia="Arial" w:hAnsi="Arial"/>
                <w:sz w:val="14"/>
                <w:szCs w:val="14"/>
                <w:color w:val="auto"/>
                <w:w w:val="93"/>
              </w:rPr>
              <w:t>(160,758)</w:t>
            </w:r>
          </w:p>
        </w:tc>
        <w:tc>
          <w:tcPr>
            <w:tcW w:w="120" w:type="dxa"/>
            <w:vAlign w:val="bottom"/>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160" w:type="dxa"/>
            <w:vAlign w:val="bottom"/>
            <w:tcBorders>
              <w:bottom w:val="single" w:sz="8" w:color="auto"/>
            </w:tcBorders>
            <w:gridSpan w:val="5"/>
          </w:tcPr>
          <w:p>
            <w:pPr>
              <w:jc w:val="center"/>
              <w:spacing w:after="0"/>
              <w:rPr>
                <w:sz w:val="20"/>
                <w:szCs w:val="20"/>
                <w:color w:val="auto"/>
              </w:rPr>
            </w:pPr>
            <w:r>
              <w:rPr>
                <w:rFonts w:ascii="Arial" w:cs="Arial" w:eastAsia="Arial" w:hAnsi="Arial"/>
                <w:sz w:val="14"/>
                <w:szCs w:val="14"/>
                <w:color w:val="auto"/>
                <w:w w:val="93"/>
              </w:rPr>
              <w:t>(306,870)</w:t>
            </w: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46"/>
        </w:trPr>
        <w:tc>
          <w:tcPr>
            <w:tcW w:w="494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00" w:type="dxa"/>
            <w:vAlign w:val="bottom"/>
            <w:gridSpan w:val="4"/>
          </w:tcPr>
          <w:p>
            <w:pPr>
              <w:jc w:val="center"/>
              <w:ind w:left="328"/>
              <w:spacing w:after="0"/>
              <w:rPr>
                <w:sz w:val="20"/>
                <w:szCs w:val="20"/>
                <w:color w:val="auto"/>
              </w:rPr>
            </w:pPr>
            <w:r>
              <w:rPr>
                <w:rFonts w:ascii="Arial" w:cs="Arial" w:eastAsia="Arial" w:hAnsi="Arial"/>
                <w:sz w:val="14"/>
                <w:szCs w:val="14"/>
                <w:color w:val="auto"/>
                <w:w w:val="90"/>
              </w:rPr>
              <w:t>431,023</w:t>
            </w: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960" w:type="dxa"/>
            <w:vAlign w:val="bottom"/>
            <w:gridSpan w:val="5"/>
          </w:tcPr>
          <w:p>
            <w:pPr>
              <w:jc w:val="center"/>
              <w:ind w:left="388"/>
              <w:spacing w:after="0"/>
              <w:rPr>
                <w:sz w:val="20"/>
                <w:szCs w:val="20"/>
                <w:color w:val="auto"/>
              </w:rPr>
            </w:pPr>
            <w:r>
              <w:rPr>
                <w:rFonts w:ascii="Arial" w:cs="Arial" w:eastAsia="Arial" w:hAnsi="Arial"/>
                <w:sz w:val="14"/>
                <w:szCs w:val="14"/>
                <w:color w:val="auto"/>
                <w:w w:val="90"/>
              </w:rPr>
              <w:t>862,977</w:t>
            </w: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4"/>
        </w:trPr>
        <w:tc>
          <w:tcPr>
            <w:tcW w:w="4940" w:type="dxa"/>
            <w:vAlign w:val="bottom"/>
          </w:tcPr>
          <w:p>
            <w:pPr>
              <w:spacing w:after="0"/>
              <w:rPr>
                <w:sz w:val="20"/>
                <w:szCs w:val="20"/>
                <w:color w:val="auto"/>
              </w:rPr>
            </w:pPr>
            <w:r>
              <w:rPr>
                <w:rFonts w:ascii="Arial" w:cs="Arial" w:eastAsia="Arial" w:hAnsi="Arial"/>
                <w:sz w:val="14"/>
                <w:szCs w:val="14"/>
                <w:b w:val="1"/>
                <w:bCs w:val="1"/>
                <w:color w:val="auto"/>
              </w:rPr>
              <w:t>Costs and expenses:</w:t>
            </w:r>
          </w:p>
        </w:tc>
        <w:tc>
          <w:tcPr>
            <w:tcW w:w="1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4940" w:type="dxa"/>
            <w:vAlign w:val="bottom"/>
          </w:tcPr>
          <w:p>
            <w:pPr>
              <w:ind w:left="340"/>
              <w:spacing w:after="0"/>
              <w:rPr>
                <w:sz w:val="20"/>
                <w:szCs w:val="20"/>
                <w:color w:val="auto"/>
              </w:rPr>
            </w:pPr>
            <w:r>
              <w:rPr>
                <w:rFonts w:ascii="Arial" w:cs="Arial" w:eastAsia="Arial" w:hAnsi="Arial"/>
                <w:sz w:val="14"/>
                <w:szCs w:val="14"/>
                <w:color w:val="auto"/>
              </w:rPr>
              <w:t>Direct costs</w:t>
            </w:r>
          </w:p>
        </w:tc>
        <w:tc>
          <w:tcPr>
            <w:tcW w:w="16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4940" w:type="dxa"/>
            <w:vAlign w:val="bottom"/>
          </w:tcPr>
          <w:p>
            <w:pPr>
              <w:ind w:left="340"/>
              <w:spacing w:after="0"/>
              <w:rPr>
                <w:sz w:val="20"/>
                <w:szCs w:val="20"/>
                <w:color w:val="auto"/>
              </w:rPr>
            </w:pPr>
            <w:r>
              <w:rPr>
                <w:rFonts w:ascii="Arial" w:cs="Arial" w:eastAsia="Arial" w:hAnsi="Arial"/>
                <w:sz w:val="14"/>
                <w:szCs w:val="14"/>
                <w:color w:val="auto"/>
              </w:rPr>
              <w:t>- Reimbursable expenses</w:t>
            </w:r>
          </w:p>
        </w:tc>
        <w:tc>
          <w:tcPr>
            <w:tcW w:w="2500" w:type="dxa"/>
            <w:vAlign w:val="bottom"/>
            <w:gridSpan w:val="5"/>
          </w:tcPr>
          <w:p>
            <w:pPr>
              <w:jc w:val="center"/>
              <w:ind w:left="1148"/>
              <w:spacing w:after="0"/>
              <w:rPr>
                <w:sz w:val="20"/>
                <w:szCs w:val="20"/>
                <w:color w:val="auto"/>
              </w:rPr>
            </w:pPr>
            <w:r>
              <w:rPr>
                <w:rFonts w:ascii="Arial" w:cs="Arial" w:eastAsia="Arial" w:hAnsi="Arial"/>
                <w:sz w:val="14"/>
                <w:szCs w:val="14"/>
                <w:color w:val="auto"/>
                <w:w w:val="93"/>
              </w:rPr>
              <w:t>(169,313)</w:t>
            </w:r>
          </w:p>
        </w:tc>
        <w:tc>
          <w:tcPr>
            <w:tcW w:w="780" w:type="dxa"/>
            <w:vAlign w:val="bottom"/>
            <w:gridSpan w:val="3"/>
          </w:tcPr>
          <w:p>
            <w:pPr>
              <w:jc w:val="center"/>
              <w:ind w:left="428"/>
              <w:spacing w:after="0"/>
              <w:rPr>
                <w:sz w:val="20"/>
                <w:szCs w:val="20"/>
                <w:color w:val="auto"/>
              </w:rPr>
            </w:pPr>
            <w:r>
              <w:rPr>
                <w:rFonts w:ascii="Arial" w:cs="Arial" w:eastAsia="Arial" w:hAnsi="Arial"/>
                <w:sz w:val="14"/>
                <w:szCs w:val="14"/>
                <w:color w:val="auto"/>
                <w:w w:val="84"/>
              </w:rPr>
              <w:t>-</w:t>
            </w: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340" w:type="dxa"/>
            <w:vAlign w:val="bottom"/>
            <w:gridSpan w:val="6"/>
          </w:tcPr>
          <w:p>
            <w:pPr>
              <w:jc w:val="center"/>
              <w:ind w:left="68"/>
              <w:spacing w:after="0"/>
              <w:rPr>
                <w:sz w:val="20"/>
                <w:szCs w:val="20"/>
                <w:color w:val="auto"/>
              </w:rPr>
            </w:pPr>
            <w:r>
              <w:rPr>
                <w:rFonts w:ascii="Arial" w:cs="Arial" w:eastAsia="Arial" w:hAnsi="Arial"/>
                <w:sz w:val="14"/>
                <w:szCs w:val="14"/>
                <w:color w:val="auto"/>
                <w:w w:val="93"/>
              </w:rPr>
              <w:t>(328,066)</w:t>
            </w:r>
          </w:p>
        </w:tc>
        <w:tc>
          <w:tcPr>
            <w:tcW w:w="840" w:type="dxa"/>
            <w:vAlign w:val="bottom"/>
            <w:gridSpan w:val="4"/>
          </w:tcPr>
          <w:p>
            <w:pPr>
              <w:jc w:val="center"/>
              <w:ind w:left="488"/>
              <w:spacing w:after="0"/>
              <w:rPr>
                <w:sz w:val="20"/>
                <w:szCs w:val="20"/>
                <w:color w:val="auto"/>
              </w:rPr>
            </w:pPr>
            <w:r>
              <w:rPr>
                <w:rFonts w:ascii="Arial" w:cs="Arial" w:eastAsia="Arial" w:hAnsi="Arial"/>
                <w:sz w:val="14"/>
                <w:szCs w:val="14"/>
                <w:color w:val="auto"/>
                <w:w w:val="84"/>
              </w:rPr>
              <w:t>-</w:t>
            </w: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4940" w:type="dxa"/>
            <w:vAlign w:val="bottom"/>
          </w:tcPr>
          <w:p>
            <w:pPr>
              <w:ind w:left="340"/>
              <w:spacing w:after="0"/>
              <w:rPr>
                <w:sz w:val="20"/>
                <w:szCs w:val="20"/>
                <w:color w:val="auto"/>
              </w:rPr>
            </w:pPr>
            <w:r>
              <w:rPr>
                <w:rFonts w:ascii="Arial" w:cs="Arial" w:eastAsia="Arial" w:hAnsi="Arial"/>
                <w:sz w:val="14"/>
                <w:szCs w:val="14"/>
                <w:color w:val="auto"/>
              </w:rPr>
              <w:t>- Other direct costs</w:t>
            </w:r>
          </w:p>
        </w:tc>
        <w:tc>
          <w:tcPr>
            <w:tcW w:w="2500" w:type="dxa"/>
            <w:vAlign w:val="bottom"/>
            <w:gridSpan w:val="5"/>
          </w:tcPr>
          <w:p>
            <w:pPr>
              <w:jc w:val="center"/>
              <w:ind w:left="1148"/>
              <w:spacing w:after="0"/>
              <w:rPr>
                <w:sz w:val="20"/>
                <w:szCs w:val="20"/>
                <w:color w:val="auto"/>
              </w:rPr>
            </w:pPr>
            <w:r>
              <w:rPr>
                <w:rFonts w:ascii="Arial" w:cs="Arial" w:eastAsia="Arial" w:hAnsi="Arial"/>
                <w:sz w:val="14"/>
                <w:szCs w:val="14"/>
                <w:color w:val="auto"/>
                <w:w w:val="93"/>
              </w:rPr>
              <w:t>(279,913)</w:t>
            </w:r>
          </w:p>
        </w:tc>
        <w:tc>
          <w:tcPr>
            <w:tcW w:w="1220" w:type="dxa"/>
            <w:vAlign w:val="bottom"/>
            <w:gridSpan w:val="5"/>
          </w:tcPr>
          <w:p>
            <w:pPr>
              <w:jc w:val="center"/>
              <w:spacing w:after="0"/>
              <w:rPr>
                <w:sz w:val="20"/>
                <w:szCs w:val="20"/>
                <w:color w:val="auto"/>
              </w:rPr>
            </w:pPr>
            <w:r>
              <w:rPr>
                <w:rFonts w:ascii="Arial" w:cs="Arial" w:eastAsia="Arial" w:hAnsi="Arial"/>
                <w:sz w:val="14"/>
                <w:szCs w:val="14"/>
                <w:color w:val="auto"/>
                <w:w w:val="93"/>
              </w:rPr>
              <w:t>(250,044)</w:t>
            </w:r>
          </w:p>
        </w:tc>
        <w:tc>
          <w:tcPr>
            <w:tcW w:w="1340" w:type="dxa"/>
            <w:vAlign w:val="bottom"/>
            <w:gridSpan w:val="6"/>
          </w:tcPr>
          <w:p>
            <w:pPr>
              <w:jc w:val="center"/>
              <w:ind w:left="68"/>
              <w:spacing w:after="0"/>
              <w:rPr>
                <w:sz w:val="20"/>
                <w:szCs w:val="20"/>
                <w:color w:val="auto"/>
              </w:rPr>
            </w:pPr>
            <w:r>
              <w:rPr>
                <w:rFonts w:ascii="Arial" w:cs="Arial" w:eastAsia="Arial" w:hAnsi="Arial"/>
                <w:sz w:val="14"/>
                <w:szCs w:val="14"/>
                <w:color w:val="auto"/>
                <w:w w:val="93"/>
              </w:rPr>
              <w:t>(551,752)</w:t>
            </w:r>
          </w:p>
        </w:tc>
        <w:tc>
          <w:tcPr>
            <w:tcW w:w="1280" w:type="dxa"/>
            <w:vAlign w:val="bottom"/>
            <w:gridSpan w:val="6"/>
          </w:tcPr>
          <w:p>
            <w:pPr>
              <w:jc w:val="center"/>
              <w:ind w:left="48"/>
              <w:spacing w:after="0"/>
              <w:rPr>
                <w:sz w:val="20"/>
                <w:szCs w:val="20"/>
                <w:color w:val="auto"/>
              </w:rPr>
            </w:pPr>
            <w:r>
              <w:rPr>
                <w:rFonts w:ascii="Arial" w:cs="Arial" w:eastAsia="Arial" w:hAnsi="Arial"/>
                <w:sz w:val="14"/>
                <w:szCs w:val="14"/>
                <w:color w:val="auto"/>
                <w:w w:val="93"/>
              </w:rPr>
              <w:t>(500,503)</w:t>
            </w: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4940" w:type="dxa"/>
            <w:vAlign w:val="bottom"/>
          </w:tcPr>
          <w:p>
            <w:pPr>
              <w:spacing w:after="0"/>
              <w:rPr>
                <w:sz w:val="20"/>
                <w:szCs w:val="20"/>
                <w:color w:val="auto"/>
              </w:rPr>
            </w:pPr>
            <w:r>
              <w:rPr>
                <w:rFonts w:ascii="Arial" w:cs="Arial" w:eastAsia="Arial" w:hAnsi="Arial"/>
                <w:sz w:val="14"/>
                <w:szCs w:val="14"/>
                <w:color w:val="auto"/>
              </w:rPr>
              <w:t>Selling, general and administrative expense</w:t>
            </w:r>
          </w:p>
        </w:tc>
        <w:tc>
          <w:tcPr>
            <w:tcW w:w="2120" w:type="dxa"/>
            <w:vAlign w:val="bottom"/>
            <w:gridSpan w:val="4"/>
          </w:tcPr>
          <w:p>
            <w:pPr>
              <w:jc w:val="center"/>
              <w:ind w:left="1528"/>
              <w:spacing w:after="0"/>
              <w:rPr>
                <w:sz w:val="20"/>
                <w:szCs w:val="20"/>
                <w:color w:val="auto"/>
              </w:rPr>
            </w:pPr>
            <w:r>
              <w:rPr>
                <w:rFonts w:ascii="Arial" w:cs="Arial" w:eastAsia="Arial" w:hAnsi="Arial"/>
                <w:sz w:val="14"/>
                <w:szCs w:val="14"/>
                <w:color w:val="auto"/>
                <w:w w:val="91"/>
              </w:rPr>
              <w:t>(80,936)</w:t>
            </w:r>
          </w:p>
        </w:tc>
        <w:tc>
          <w:tcPr>
            <w:tcW w:w="380" w:type="dxa"/>
            <w:vAlign w:val="bottom"/>
          </w:tcPr>
          <w:p>
            <w:pPr>
              <w:spacing w:after="0"/>
              <w:rPr>
                <w:sz w:val="15"/>
                <w:szCs w:val="15"/>
                <w:color w:val="auto"/>
              </w:rPr>
            </w:pPr>
          </w:p>
        </w:tc>
        <w:tc>
          <w:tcPr>
            <w:tcW w:w="900" w:type="dxa"/>
            <w:vAlign w:val="bottom"/>
            <w:gridSpan w:val="4"/>
          </w:tcPr>
          <w:p>
            <w:pPr>
              <w:jc w:val="center"/>
              <w:ind w:left="328"/>
              <w:spacing w:after="0"/>
              <w:rPr>
                <w:sz w:val="20"/>
                <w:szCs w:val="20"/>
                <w:color w:val="auto"/>
              </w:rPr>
            </w:pPr>
            <w:r>
              <w:rPr>
                <w:rFonts w:ascii="Arial" w:cs="Arial" w:eastAsia="Arial" w:hAnsi="Arial"/>
                <w:sz w:val="14"/>
                <w:szCs w:val="14"/>
                <w:color w:val="auto"/>
                <w:w w:val="95"/>
              </w:rPr>
              <w:t>(80,833)</w:t>
            </w:r>
          </w:p>
        </w:tc>
        <w:tc>
          <w:tcPr>
            <w:tcW w:w="320" w:type="dxa"/>
            <w:vAlign w:val="bottom"/>
          </w:tcPr>
          <w:p>
            <w:pPr>
              <w:spacing w:after="0"/>
              <w:rPr>
                <w:sz w:val="15"/>
                <w:szCs w:val="15"/>
                <w:color w:val="auto"/>
              </w:rPr>
            </w:pPr>
          </w:p>
        </w:tc>
        <w:tc>
          <w:tcPr>
            <w:tcW w:w="1340" w:type="dxa"/>
            <w:vAlign w:val="bottom"/>
            <w:gridSpan w:val="6"/>
          </w:tcPr>
          <w:p>
            <w:pPr>
              <w:jc w:val="center"/>
              <w:ind w:left="68"/>
              <w:spacing w:after="0"/>
              <w:rPr>
                <w:sz w:val="20"/>
                <w:szCs w:val="20"/>
                <w:color w:val="auto"/>
              </w:rPr>
            </w:pPr>
            <w:r>
              <w:rPr>
                <w:rFonts w:ascii="Arial" w:cs="Arial" w:eastAsia="Arial" w:hAnsi="Arial"/>
                <w:sz w:val="14"/>
                <w:szCs w:val="14"/>
                <w:color w:val="auto"/>
                <w:w w:val="93"/>
              </w:rPr>
              <w:t>(161,851)</w:t>
            </w:r>
          </w:p>
        </w:tc>
        <w:tc>
          <w:tcPr>
            <w:tcW w:w="1280" w:type="dxa"/>
            <w:vAlign w:val="bottom"/>
            <w:gridSpan w:val="6"/>
          </w:tcPr>
          <w:p>
            <w:pPr>
              <w:jc w:val="center"/>
              <w:ind w:left="48"/>
              <w:spacing w:after="0"/>
              <w:rPr>
                <w:sz w:val="20"/>
                <w:szCs w:val="20"/>
                <w:color w:val="auto"/>
              </w:rPr>
            </w:pPr>
            <w:r>
              <w:rPr>
                <w:rFonts w:ascii="Arial" w:cs="Arial" w:eastAsia="Arial" w:hAnsi="Arial"/>
                <w:sz w:val="14"/>
                <w:szCs w:val="14"/>
                <w:color w:val="auto"/>
                <w:w w:val="93"/>
              </w:rPr>
              <w:t>(162,222)</w:t>
            </w: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1"/>
        </w:trPr>
        <w:tc>
          <w:tcPr>
            <w:tcW w:w="494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Depreciation and amortization</w:t>
            </w:r>
          </w:p>
        </w:tc>
        <w:tc>
          <w:tcPr>
            <w:tcW w:w="2120" w:type="dxa"/>
            <w:vAlign w:val="bottom"/>
            <w:tcBorders>
              <w:bottom w:val="single" w:sz="8" w:color="auto"/>
            </w:tcBorders>
            <w:gridSpan w:val="4"/>
          </w:tcPr>
          <w:p>
            <w:pPr>
              <w:jc w:val="center"/>
              <w:ind w:left="1528"/>
              <w:spacing w:after="0"/>
              <w:rPr>
                <w:sz w:val="20"/>
                <w:szCs w:val="20"/>
                <w:color w:val="auto"/>
              </w:rPr>
            </w:pPr>
            <w:r>
              <w:rPr>
                <w:rFonts w:ascii="Arial" w:cs="Arial" w:eastAsia="Arial" w:hAnsi="Arial"/>
                <w:sz w:val="14"/>
                <w:szCs w:val="14"/>
                <w:color w:val="auto"/>
                <w:w w:val="91"/>
              </w:rPr>
              <w:t>(17,046)</w:t>
            </w:r>
          </w:p>
        </w:tc>
        <w:tc>
          <w:tcPr>
            <w:tcW w:w="38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gridSpan w:val="4"/>
          </w:tcPr>
          <w:p>
            <w:pPr>
              <w:jc w:val="center"/>
              <w:ind w:left="328"/>
              <w:spacing w:after="0"/>
              <w:rPr>
                <w:sz w:val="20"/>
                <w:szCs w:val="20"/>
                <w:color w:val="auto"/>
              </w:rPr>
            </w:pPr>
            <w:r>
              <w:rPr>
                <w:rFonts w:ascii="Arial" w:cs="Arial" w:eastAsia="Arial" w:hAnsi="Arial"/>
                <w:sz w:val="14"/>
                <w:szCs w:val="14"/>
                <w:color w:val="auto"/>
                <w:w w:val="95"/>
              </w:rPr>
              <w:t>(14,395)</w:t>
            </w:r>
          </w:p>
        </w:tc>
        <w:tc>
          <w:tcPr>
            <w:tcW w:w="32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tcBorders>
              <w:bottom w:val="single" w:sz="8" w:color="auto"/>
            </w:tcBorders>
            <w:gridSpan w:val="4"/>
          </w:tcPr>
          <w:p>
            <w:pPr>
              <w:jc w:val="center"/>
              <w:ind w:left="288"/>
              <w:spacing w:after="0"/>
              <w:rPr>
                <w:sz w:val="20"/>
                <w:szCs w:val="20"/>
                <w:color w:val="auto"/>
              </w:rPr>
            </w:pPr>
            <w:r>
              <w:rPr>
                <w:rFonts w:ascii="Arial" w:cs="Arial" w:eastAsia="Arial" w:hAnsi="Arial"/>
                <w:sz w:val="14"/>
                <w:szCs w:val="14"/>
                <w:color w:val="auto"/>
                <w:w w:val="95"/>
              </w:rPr>
              <w:t>(33,944)</w:t>
            </w:r>
          </w:p>
        </w:tc>
        <w:tc>
          <w:tcPr>
            <w:tcW w:w="36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840" w:type="dxa"/>
            <w:vAlign w:val="bottom"/>
            <w:tcBorders>
              <w:bottom w:val="single" w:sz="8" w:color="auto"/>
            </w:tcBorders>
            <w:gridSpan w:val="4"/>
          </w:tcPr>
          <w:p>
            <w:pPr>
              <w:jc w:val="center"/>
              <w:ind w:left="268"/>
              <w:spacing w:after="0"/>
              <w:rPr>
                <w:sz w:val="20"/>
                <w:szCs w:val="20"/>
                <w:color w:val="auto"/>
              </w:rPr>
            </w:pPr>
            <w:r>
              <w:rPr>
                <w:rFonts w:ascii="Arial" w:cs="Arial" w:eastAsia="Arial" w:hAnsi="Arial"/>
                <w:sz w:val="14"/>
                <w:szCs w:val="14"/>
                <w:color w:val="auto"/>
                <w:w w:val="95"/>
              </w:rPr>
              <w:t>(28,843)</w:t>
            </w:r>
          </w:p>
        </w:tc>
        <w:tc>
          <w:tcPr>
            <w:tcW w:w="320" w:type="dxa"/>
            <w:vAlign w:val="bottom"/>
            <w:tcBorders>
              <w:bottom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45"/>
        </w:trPr>
        <w:tc>
          <w:tcPr>
            <w:tcW w:w="494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Total costs and expenses</w:t>
            </w:r>
          </w:p>
        </w:tc>
        <w:tc>
          <w:tcPr>
            <w:tcW w:w="2500" w:type="dxa"/>
            <w:vAlign w:val="bottom"/>
            <w:tcBorders>
              <w:bottom w:val="single" w:sz="8" w:color="auto"/>
            </w:tcBorders>
            <w:gridSpan w:val="5"/>
          </w:tcPr>
          <w:p>
            <w:pPr>
              <w:jc w:val="center"/>
              <w:ind w:left="1148"/>
              <w:spacing w:after="0"/>
              <w:rPr>
                <w:sz w:val="20"/>
                <w:szCs w:val="20"/>
                <w:color w:val="auto"/>
              </w:rPr>
            </w:pPr>
            <w:r>
              <w:rPr>
                <w:rFonts w:ascii="Arial" w:cs="Arial" w:eastAsia="Arial" w:hAnsi="Arial"/>
                <w:sz w:val="14"/>
                <w:szCs w:val="14"/>
                <w:color w:val="auto"/>
                <w:w w:val="93"/>
              </w:rPr>
              <w:t>(547,208)</w:t>
            </w:r>
          </w:p>
        </w:tc>
        <w:tc>
          <w:tcPr>
            <w:tcW w:w="1220" w:type="dxa"/>
            <w:vAlign w:val="bottom"/>
            <w:tcBorders>
              <w:bottom w:val="single" w:sz="8" w:color="auto"/>
            </w:tcBorders>
            <w:gridSpan w:val="5"/>
          </w:tcPr>
          <w:p>
            <w:pPr>
              <w:jc w:val="center"/>
              <w:spacing w:after="0"/>
              <w:rPr>
                <w:sz w:val="20"/>
                <w:szCs w:val="20"/>
                <w:color w:val="auto"/>
              </w:rPr>
            </w:pPr>
            <w:r>
              <w:rPr>
                <w:rFonts w:ascii="Arial" w:cs="Arial" w:eastAsia="Arial" w:hAnsi="Arial"/>
                <w:sz w:val="14"/>
                <w:szCs w:val="14"/>
                <w:color w:val="auto"/>
                <w:w w:val="93"/>
              </w:rPr>
              <w:t>(345,272)</w:t>
            </w:r>
          </w:p>
        </w:tc>
        <w:tc>
          <w:tcPr>
            <w:tcW w:w="120" w:type="dxa"/>
            <w:vAlign w:val="bottom"/>
          </w:tcPr>
          <w:p>
            <w:pPr>
              <w:spacing w:after="0"/>
              <w:rPr>
                <w:sz w:val="24"/>
                <w:szCs w:val="24"/>
                <w:color w:val="auto"/>
              </w:rPr>
            </w:pPr>
          </w:p>
        </w:tc>
        <w:tc>
          <w:tcPr>
            <w:tcW w:w="1220" w:type="dxa"/>
            <w:vAlign w:val="bottom"/>
            <w:tcBorders>
              <w:bottom w:val="single" w:sz="8" w:color="auto"/>
            </w:tcBorders>
            <w:gridSpan w:val="5"/>
          </w:tcPr>
          <w:p>
            <w:pPr>
              <w:jc w:val="center"/>
              <w:spacing w:after="0"/>
              <w:rPr>
                <w:sz w:val="20"/>
                <w:szCs w:val="20"/>
                <w:color w:val="auto"/>
              </w:rPr>
            </w:pPr>
            <w:r>
              <w:rPr>
                <w:rFonts w:ascii="Arial" w:cs="Arial" w:eastAsia="Arial" w:hAnsi="Arial"/>
                <w:sz w:val="14"/>
                <w:szCs w:val="14"/>
                <w:color w:val="auto"/>
                <w:w w:val="94"/>
              </w:rPr>
              <w:t>(1,075,613)</w:t>
            </w:r>
          </w:p>
        </w:tc>
        <w:tc>
          <w:tcPr>
            <w:tcW w:w="120" w:type="dxa"/>
            <w:vAlign w:val="bottom"/>
          </w:tcPr>
          <w:p>
            <w:pPr>
              <w:spacing w:after="0"/>
              <w:rPr>
                <w:sz w:val="24"/>
                <w:szCs w:val="24"/>
                <w:color w:val="auto"/>
              </w:rPr>
            </w:pPr>
          </w:p>
        </w:tc>
        <w:tc>
          <w:tcPr>
            <w:tcW w:w="1160" w:type="dxa"/>
            <w:vAlign w:val="bottom"/>
            <w:tcBorders>
              <w:bottom w:val="single" w:sz="8" w:color="auto"/>
            </w:tcBorders>
            <w:gridSpan w:val="5"/>
          </w:tcPr>
          <w:p>
            <w:pPr>
              <w:jc w:val="center"/>
              <w:spacing w:after="0"/>
              <w:rPr>
                <w:sz w:val="20"/>
                <w:szCs w:val="20"/>
                <w:color w:val="auto"/>
              </w:rPr>
            </w:pPr>
            <w:r>
              <w:rPr>
                <w:rFonts w:ascii="Arial" w:cs="Arial" w:eastAsia="Arial" w:hAnsi="Arial"/>
                <w:sz w:val="14"/>
                <w:szCs w:val="14"/>
                <w:color w:val="auto"/>
                <w:w w:val="93"/>
              </w:rPr>
              <w:t>(691,568)</w:t>
            </w: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4940" w:type="dxa"/>
            <w:vAlign w:val="bottom"/>
          </w:tcPr>
          <w:p>
            <w:pPr>
              <w:spacing w:after="0"/>
              <w:rPr>
                <w:sz w:val="20"/>
                <w:szCs w:val="20"/>
                <w:color w:val="auto"/>
              </w:rPr>
            </w:pPr>
            <w:r>
              <w:rPr>
                <w:rFonts w:ascii="Arial" w:cs="Arial" w:eastAsia="Arial" w:hAnsi="Arial"/>
                <w:sz w:val="14"/>
                <w:szCs w:val="14"/>
                <w:b w:val="1"/>
                <w:bCs w:val="1"/>
                <w:color w:val="auto"/>
              </w:rPr>
              <w:t>Income from operations</w:t>
            </w:r>
          </w:p>
        </w:tc>
        <w:tc>
          <w:tcPr>
            <w:tcW w:w="2120" w:type="dxa"/>
            <w:vAlign w:val="bottom"/>
            <w:gridSpan w:val="4"/>
          </w:tcPr>
          <w:p>
            <w:pPr>
              <w:jc w:val="center"/>
              <w:ind w:left="1528"/>
              <w:spacing w:after="0"/>
              <w:rPr>
                <w:sz w:val="20"/>
                <w:szCs w:val="20"/>
                <w:color w:val="auto"/>
              </w:rPr>
            </w:pPr>
            <w:r>
              <w:rPr>
                <w:rFonts w:ascii="Arial" w:cs="Arial" w:eastAsia="Arial" w:hAnsi="Arial"/>
                <w:sz w:val="14"/>
                <w:szCs w:val="14"/>
                <w:color w:val="auto"/>
                <w:w w:val="93"/>
              </w:rPr>
              <w:t>94,402</w:t>
            </w:r>
          </w:p>
        </w:tc>
        <w:tc>
          <w:tcPr>
            <w:tcW w:w="380" w:type="dxa"/>
            <w:vAlign w:val="bottom"/>
          </w:tcPr>
          <w:p>
            <w:pPr>
              <w:spacing w:after="0"/>
              <w:rPr>
                <w:sz w:val="24"/>
                <w:szCs w:val="24"/>
                <w:color w:val="auto"/>
              </w:rPr>
            </w:pPr>
          </w:p>
        </w:tc>
        <w:tc>
          <w:tcPr>
            <w:tcW w:w="900" w:type="dxa"/>
            <w:vAlign w:val="bottom"/>
            <w:gridSpan w:val="4"/>
          </w:tcPr>
          <w:p>
            <w:pPr>
              <w:jc w:val="center"/>
              <w:ind w:left="308"/>
              <w:spacing w:after="0"/>
              <w:rPr>
                <w:sz w:val="20"/>
                <w:szCs w:val="20"/>
                <w:color w:val="auto"/>
              </w:rPr>
            </w:pPr>
            <w:r>
              <w:rPr>
                <w:rFonts w:ascii="Arial" w:cs="Arial" w:eastAsia="Arial" w:hAnsi="Arial"/>
                <w:sz w:val="14"/>
                <w:szCs w:val="14"/>
                <w:color w:val="auto"/>
                <w:w w:val="93"/>
              </w:rPr>
              <w:t>85,751</w:t>
            </w:r>
          </w:p>
        </w:tc>
        <w:tc>
          <w:tcPr>
            <w:tcW w:w="320" w:type="dxa"/>
            <w:vAlign w:val="bottom"/>
          </w:tcPr>
          <w:p>
            <w:pPr>
              <w:spacing w:after="0"/>
              <w:rPr>
                <w:sz w:val="24"/>
                <w:szCs w:val="24"/>
                <w:color w:val="auto"/>
              </w:rPr>
            </w:pPr>
          </w:p>
        </w:tc>
        <w:tc>
          <w:tcPr>
            <w:tcW w:w="980" w:type="dxa"/>
            <w:vAlign w:val="bottom"/>
            <w:gridSpan w:val="5"/>
          </w:tcPr>
          <w:p>
            <w:pPr>
              <w:jc w:val="center"/>
              <w:ind w:left="408"/>
              <w:spacing w:after="0"/>
              <w:rPr>
                <w:sz w:val="20"/>
                <w:szCs w:val="20"/>
                <w:color w:val="auto"/>
              </w:rPr>
            </w:pPr>
            <w:r>
              <w:rPr>
                <w:rFonts w:ascii="Arial" w:cs="Arial" w:eastAsia="Arial" w:hAnsi="Arial"/>
                <w:sz w:val="14"/>
                <w:szCs w:val="14"/>
                <w:color w:val="auto"/>
                <w:w w:val="90"/>
              </w:rPr>
              <w:t>186,122</w:t>
            </w:r>
          </w:p>
        </w:tc>
        <w:tc>
          <w:tcPr>
            <w:tcW w:w="360" w:type="dxa"/>
            <w:vAlign w:val="bottom"/>
          </w:tcPr>
          <w:p>
            <w:pPr>
              <w:spacing w:after="0"/>
              <w:rPr>
                <w:sz w:val="24"/>
                <w:szCs w:val="24"/>
                <w:color w:val="auto"/>
              </w:rPr>
            </w:pPr>
          </w:p>
        </w:tc>
        <w:tc>
          <w:tcPr>
            <w:tcW w:w="960" w:type="dxa"/>
            <w:vAlign w:val="bottom"/>
            <w:gridSpan w:val="5"/>
          </w:tcPr>
          <w:p>
            <w:pPr>
              <w:jc w:val="center"/>
              <w:ind w:left="388"/>
              <w:spacing w:after="0"/>
              <w:rPr>
                <w:sz w:val="20"/>
                <w:szCs w:val="20"/>
                <w:color w:val="auto"/>
              </w:rPr>
            </w:pPr>
            <w:r>
              <w:rPr>
                <w:rFonts w:ascii="Arial" w:cs="Arial" w:eastAsia="Arial" w:hAnsi="Arial"/>
                <w:sz w:val="14"/>
                <w:szCs w:val="14"/>
                <w:color w:val="auto"/>
                <w:w w:val="90"/>
              </w:rPr>
              <w:t>171,409</w:t>
            </w: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0"/>
        </w:trPr>
        <w:tc>
          <w:tcPr>
            <w:tcW w:w="494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Net interest expense</w:t>
            </w:r>
          </w:p>
        </w:tc>
        <w:tc>
          <w:tcPr>
            <w:tcW w:w="2120" w:type="dxa"/>
            <w:vAlign w:val="bottom"/>
            <w:tcBorders>
              <w:bottom w:val="single" w:sz="8" w:color="auto"/>
            </w:tcBorders>
            <w:gridSpan w:val="4"/>
          </w:tcPr>
          <w:p>
            <w:pPr>
              <w:jc w:val="center"/>
              <w:ind w:left="1548"/>
              <w:spacing w:after="0"/>
              <w:rPr>
                <w:sz w:val="20"/>
                <w:szCs w:val="20"/>
                <w:color w:val="auto"/>
              </w:rPr>
            </w:pPr>
            <w:r>
              <w:rPr>
                <w:rFonts w:ascii="Arial" w:cs="Arial" w:eastAsia="Arial" w:hAnsi="Arial"/>
                <w:sz w:val="14"/>
                <w:szCs w:val="14"/>
                <w:color w:val="auto"/>
                <w:w w:val="94"/>
              </w:rPr>
              <w:t>(2,285)</w:t>
            </w:r>
          </w:p>
        </w:tc>
        <w:tc>
          <w:tcPr>
            <w:tcW w:w="38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gridSpan w:val="4"/>
          </w:tcPr>
          <w:p>
            <w:pPr>
              <w:jc w:val="center"/>
              <w:ind w:left="328"/>
              <w:spacing w:after="0"/>
              <w:rPr>
                <w:sz w:val="20"/>
                <w:szCs w:val="20"/>
                <w:color w:val="auto"/>
              </w:rPr>
            </w:pPr>
            <w:r>
              <w:rPr>
                <w:rFonts w:ascii="Arial" w:cs="Arial" w:eastAsia="Arial" w:hAnsi="Arial"/>
                <w:sz w:val="14"/>
                <w:szCs w:val="14"/>
                <w:color w:val="auto"/>
                <w:w w:val="94"/>
              </w:rPr>
              <w:t>(2,600)</w:t>
            </w:r>
          </w:p>
        </w:tc>
        <w:tc>
          <w:tcPr>
            <w:tcW w:w="32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860" w:type="dxa"/>
            <w:vAlign w:val="bottom"/>
            <w:tcBorders>
              <w:bottom w:val="single" w:sz="8" w:color="auto"/>
            </w:tcBorders>
            <w:gridSpan w:val="4"/>
          </w:tcPr>
          <w:p>
            <w:pPr>
              <w:jc w:val="center"/>
              <w:ind w:left="288"/>
              <w:spacing w:after="0"/>
              <w:rPr>
                <w:sz w:val="20"/>
                <w:szCs w:val="20"/>
                <w:color w:val="auto"/>
              </w:rPr>
            </w:pPr>
            <w:r>
              <w:rPr>
                <w:rFonts w:ascii="Arial" w:cs="Arial" w:eastAsia="Arial" w:hAnsi="Arial"/>
                <w:sz w:val="14"/>
                <w:szCs w:val="14"/>
                <w:color w:val="auto"/>
                <w:w w:val="94"/>
              </w:rPr>
              <w:t>(5,257)</w:t>
            </w:r>
          </w:p>
        </w:tc>
        <w:tc>
          <w:tcPr>
            <w:tcW w:w="36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Borders>
              <w:bottom w:val="single" w:sz="8" w:color="auto"/>
            </w:tcBorders>
            <w:gridSpan w:val="4"/>
          </w:tcPr>
          <w:p>
            <w:pPr>
              <w:jc w:val="center"/>
              <w:ind w:left="268"/>
              <w:spacing w:after="0"/>
              <w:rPr>
                <w:sz w:val="20"/>
                <w:szCs w:val="20"/>
                <w:color w:val="auto"/>
              </w:rPr>
            </w:pPr>
            <w:r>
              <w:rPr>
                <w:rFonts w:ascii="Arial" w:cs="Arial" w:eastAsia="Arial" w:hAnsi="Arial"/>
                <w:sz w:val="14"/>
                <w:szCs w:val="14"/>
                <w:color w:val="auto"/>
                <w:w w:val="94"/>
              </w:rPr>
              <w:t>(5,224)</w:t>
            </w:r>
          </w:p>
        </w:tc>
        <w:tc>
          <w:tcPr>
            <w:tcW w:w="320" w:type="dxa"/>
            <w:vAlign w:val="bottom"/>
            <w:tcBorders>
              <w:bottom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4940" w:type="dxa"/>
            <w:vAlign w:val="bottom"/>
          </w:tcPr>
          <w:p>
            <w:pPr>
              <w:spacing w:after="0"/>
              <w:rPr>
                <w:sz w:val="20"/>
                <w:szCs w:val="20"/>
                <w:color w:val="auto"/>
              </w:rPr>
            </w:pPr>
            <w:r>
              <w:rPr>
                <w:rFonts w:ascii="Arial" w:cs="Arial" w:eastAsia="Arial" w:hAnsi="Arial"/>
                <w:sz w:val="14"/>
                <w:szCs w:val="14"/>
                <w:b w:val="1"/>
                <w:bCs w:val="1"/>
                <w:color w:val="auto"/>
              </w:rPr>
              <w:t>Income before provision for income taxes</w:t>
            </w:r>
          </w:p>
        </w:tc>
        <w:tc>
          <w:tcPr>
            <w:tcW w:w="2120" w:type="dxa"/>
            <w:vAlign w:val="bottom"/>
            <w:gridSpan w:val="4"/>
          </w:tcPr>
          <w:p>
            <w:pPr>
              <w:jc w:val="center"/>
              <w:ind w:left="1528"/>
              <w:spacing w:after="0"/>
              <w:rPr>
                <w:sz w:val="20"/>
                <w:szCs w:val="20"/>
                <w:color w:val="auto"/>
              </w:rPr>
            </w:pPr>
            <w:r>
              <w:rPr>
                <w:rFonts w:ascii="Arial" w:cs="Arial" w:eastAsia="Arial" w:hAnsi="Arial"/>
                <w:sz w:val="14"/>
                <w:szCs w:val="14"/>
                <w:color w:val="auto"/>
                <w:w w:val="93"/>
              </w:rPr>
              <w:t>92,117</w:t>
            </w:r>
          </w:p>
        </w:tc>
        <w:tc>
          <w:tcPr>
            <w:tcW w:w="380" w:type="dxa"/>
            <w:vAlign w:val="bottom"/>
          </w:tcPr>
          <w:p>
            <w:pPr>
              <w:spacing w:after="0"/>
              <w:rPr>
                <w:sz w:val="24"/>
                <w:szCs w:val="24"/>
                <w:color w:val="auto"/>
              </w:rPr>
            </w:pPr>
          </w:p>
        </w:tc>
        <w:tc>
          <w:tcPr>
            <w:tcW w:w="900" w:type="dxa"/>
            <w:vAlign w:val="bottom"/>
            <w:gridSpan w:val="4"/>
          </w:tcPr>
          <w:p>
            <w:pPr>
              <w:jc w:val="center"/>
              <w:ind w:left="308"/>
              <w:spacing w:after="0"/>
              <w:rPr>
                <w:sz w:val="20"/>
                <w:szCs w:val="20"/>
                <w:color w:val="auto"/>
              </w:rPr>
            </w:pPr>
            <w:r>
              <w:rPr>
                <w:rFonts w:ascii="Arial" w:cs="Arial" w:eastAsia="Arial" w:hAnsi="Arial"/>
                <w:sz w:val="14"/>
                <w:szCs w:val="14"/>
                <w:color w:val="auto"/>
                <w:w w:val="93"/>
              </w:rPr>
              <w:t>83,151</w:t>
            </w:r>
          </w:p>
        </w:tc>
        <w:tc>
          <w:tcPr>
            <w:tcW w:w="320" w:type="dxa"/>
            <w:vAlign w:val="bottom"/>
          </w:tcPr>
          <w:p>
            <w:pPr>
              <w:spacing w:after="0"/>
              <w:rPr>
                <w:sz w:val="24"/>
                <w:szCs w:val="24"/>
                <w:color w:val="auto"/>
              </w:rPr>
            </w:pPr>
          </w:p>
        </w:tc>
        <w:tc>
          <w:tcPr>
            <w:tcW w:w="980" w:type="dxa"/>
            <w:vAlign w:val="bottom"/>
            <w:gridSpan w:val="5"/>
          </w:tcPr>
          <w:p>
            <w:pPr>
              <w:jc w:val="center"/>
              <w:ind w:left="408"/>
              <w:spacing w:after="0"/>
              <w:rPr>
                <w:sz w:val="20"/>
                <w:szCs w:val="20"/>
                <w:color w:val="auto"/>
              </w:rPr>
            </w:pPr>
            <w:r>
              <w:rPr>
                <w:rFonts w:ascii="Arial" w:cs="Arial" w:eastAsia="Arial" w:hAnsi="Arial"/>
                <w:sz w:val="14"/>
                <w:szCs w:val="14"/>
                <w:color w:val="auto"/>
                <w:w w:val="90"/>
              </w:rPr>
              <w:t>180,865</w:t>
            </w:r>
          </w:p>
        </w:tc>
        <w:tc>
          <w:tcPr>
            <w:tcW w:w="360" w:type="dxa"/>
            <w:vAlign w:val="bottom"/>
          </w:tcPr>
          <w:p>
            <w:pPr>
              <w:spacing w:after="0"/>
              <w:rPr>
                <w:sz w:val="24"/>
                <w:szCs w:val="24"/>
                <w:color w:val="auto"/>
              </w:rPr>
            </w:pPr>
          </w:p>
        </w:tc>
        <w:tc>
          <w:tcPr>
            <w:tcW w:w="960" w:type="dxa"/>
            <w:vAlign w:val="bottom"/>
            <w:gridSpan w:val="5"/>
          </w:tcPr>
          <w:p>
            <w:pPr>
              <w:jc w:val="center"/>
              <w:ind w:left="388"/>
              <w:spacing w:after="0"/>
              <w:rPr>
                <w:sz w:val="20"/>
                <w:szCs w:val="20"/>
                <w:color w:val="auto"/>
              </w:rPr>
            </w:pPr>
            <w:r>
              <w:rPr>
                <w:rFonts w:ascii="Arial" w:cs="Arial" w:eastAsia="Arial" w:hAnsi="Arial"/>
                <w:sz w:val="14"/>
                <w:szCs w:val="14"/>
                <w:color w:val="auto"/>
                <w:w w:val="90"/>
              </w:rPr>
              <w:t>166,185</w:t>
            </w: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0"/>
        </w:trPr>
        <w:tc>
          <w:tcPr>
            <w:tcW w:w="494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Provision for income taxes</w:t>
            </w:r>
          </w:p>
        </w:tc>
        <w:tc>
          <w:tcPr>
            <w:tcW w:w="2120" w:type="dxa"/>
            <w:vAlign w:val="bottom"/>
            <w:tcBorders>
              <w:bottom w:val="single" w:sz="8" w:color="auto"/>
            </w:tcBorders>
            <w:gridSpan w:val="4"/>
          </w:tcPr>
          <w:p>
            <w:pPr>
              <w:jc w:val="center"/>
              <w:ind w:left="1548"/>
              <w:spacing w:after="0"/>
              <w:rPr>
                <w:sz w:val="20"/>
                <w:szCs w:val="20"/>
                <w:color w:val="auto"/>
              </w:rPr>
            </w:pPr>
            <w:r>
              <w:rPr>
                <w:rFonts w:ascii="Arial" w:cs="Arial" w:eastAsia="Arial" w:hAnsi="Arial"/>
                <w:sz w:val="14"/>
                <w:szCs w:val="14"/>
                <w:color w:val="auto"/>
                <w:w w:val="94"/>
              </w:rPr>
              <w:t>(9,212)</w:t>
            </w:r>
          </w:p>
        </w:tc>
        <w:tc>
          <w:tcPr>
            <w:tcW w:w="38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gridSpan w:val="4"/>
          </w:tcPr>
          <w:p>
            <w:pPr>
              <w:jc w:val="center"/>
              <w:ind w:left="308"/>
              <w:spacing w:after="0"/>
              <w:rPr>
                <w:sz w:val="20"/>
                <w:szCs w:val="20"/>
                <w:color w:val="auto"/>
              </w:rPr>
            </w:pPr>
            <w:r>
              <w:rPr>
                <w:rFonts w:ascii="Arial" w:cs="Arial" w:eastAsia="Arial" w:hAnsi="Arial"/>
                <w:sz w:val="14"/>
                <w:szCs w:val="14"/>
                <w:color w:val="auto"/>
                <w:w w:val="91"/>
              </w:rPr>
              <w:t>(11,550)</w:t>
            </w:r>
          </w:p>
        </w:tc>
        <w:tc>
          <w:tcPr>
            <w:tcW w:w="32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860" w:type="dxa"/>
            <w:vAlign w:val="bottom"/>
            <w:tcBorders>
              <w:bottom w:val="single" w:sz="8" w:color="auto"/>
            </w:tcBorders>
            <w:gridSpan w:val="4"/>
          </w:tcPr>
          <w:p>
            <w:pPr>
              <w:jc w:val="center"/>
              <w:ind w:left="288"/>
              <w:spacing w:after="0"/>
              <w:rPr>
                <w:sz w:val="20"/>
                <w:szCs w:val="20"/>
                <w:color w:val="auto"/>
              </w:rPr>
            </w:pPr>
            <w:r>
              <w:rPr>
                <w:rFonts w:ascii="Arial" w:cs="Arial" w:eastAsia="Arial" w:hAnsi="Arial"/>
                <w:sz w:val="14"/>
                <w:szCs w:val="14"/>
                <w:color w:val="auto"/>
                <w:w w:val="95"/>
              </w:rPr>
              <w:t>(19,862)</w:t>
            </w:r>
          </w:p>
        </w:tc>
        <w:tc>
          <w:tcPr>
            <w:tcW w:w="36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Borders>
              <w:bottom w:val="single" w:sz="8" w:color="auto"/>
            </w:tcBorders>
            <w:gridSpan w:val="4"/>
          </w:tcPr>
          <w:p>
            <w:pPr>
              <w:jc w:val="center"/>
              <w:ind w:left="268"/>
              <w:spacing w:after="0"/>
              <w:rPr>
                <w:sz w:val="20"/>
                <w:szCs w:val="20"/>
                <w:color w:val="auto"/>
              </w:rPr>
            </w:pPr>
            <w:r>
              <w:rPr>
                <w:rFonts w:ascii="Arial" w:cs="Arial" w:eastAsia="Arial" w:hAnsi="Arial"/>
                <w:sz w:val="14"/>
                <w:szCs w:val="14"/>
                <w:color w:val="auto"/>
                <w:w w:val="95"/>
              </w:rPr>
              <w:t>(23,175)</w:t>
            </w:r>
          </w:p>
        </w:tc>
        <w:tc>
          <w:tcPr>
            <w:tcW w:w="320" w:type="dxa"/>
            <w:vAlign w:val="bottom"/>
            <w:tcBorders>
              <w:bottom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5"/>
        </w:trPr>
        <w:tc>
          <w:tcPr>
            <w:tcW w:w="4940" w:type="dxa"/>
            <w:vAlign w:val="bottom"/>
          </w:tcPr>
          <w:p>
            <w:pPr>
              <w:spacing w:after="0"/>
              <w:rPr>
                <w:sz w:val="20"/>
                <w:szCs w:val="20"/>
                <w:color w:val="auto"/>
              </w:rPr>
            </w:pPr>
            <w:r>
              <w:rPr>
                <w:rFonts w:ascii="Arial" w:cs="Arial" w:eastAsia="Arial" w:hAnsi="Arial"/>
                <w:sz w:val="14"/>
                <w:szCs w:val="14"/>
                <w:b w:val="1"/>
                <w:bCs w:val="1"/>
                <w:color w:val="auto"/>
              </w:rPr>
              <w:t>Net income</w:t>
            </w:r>
          </w:p>
        </w:tc>
        <w:tc>
          <w:tcPr>
            <w:tcW w:w="2120" w:type="dxa"/>
            <w:vAlign w:val="bottom"/>
            <w:gridSpan w:val="4"/>
          </w:tcPr>
          <w:p>
            <w:pPr>
              <w:jc w:val="center"/>
              <w:ind w:left="1528"/>
              <w:spacing w:after="0"/>
              <w:rPr>
                <w:sz w:val="20"/>
                <w:szCs w:val="20"/>
                <w:color w:val="auto"/>
              </w:rPr>
            </w:pPr>
            <w:r>
              <w:rPr>
                <w:rFonts w:ascii="Arial" w:cs="Arial" w:eastAsia="Arial" w:hAnsi="Arial"/>
                <w:sz w:val="14"/>
                <w:szCs w:val="14"/>
                <w:color w:val="auto"/>
                <w:w w:val="93"/>
              </w:rPr>
              <w:t>82,905</w:t>
            </w:r>
          </w:p>
        </w:tc>
        <w:tc>
          <w:tcPr>
            <w:tcW w:w="380" w:type="dxa"/>
            <w:vAlign w:val="bottom"/>
          </w:tcPr>
          <w:p>
            <w:pPr>
              <w:spacing w:after="0"/>
              <w:rPr>
                <w:sz w:val="24"/>
                <w:szCs w:val="24"/>
                <w:color w:val="auto"/>
              </w:rPr>
            </w:pPr>
          </w:p>
        </w:tc>
        <w:tc>
          <w:tcPr>
            <w:tcW w:w="900" w:type="dxa"/>
            <w:vAlign w:val="bottom"/>
            <w:gridSpan w:val="4"/>
          </w:tcPr>
          <w:p>
            <w:pPr>
              <w:jc w:val="center"/>
              <w:ind w:left="308"/>
              <w:spacing w:after="0"/>
              <w:rPr>
                <w:sz w:val="20"/>
                <w:szCs w:val="20"/>
                <w:color w:val="auto"/>
              </w:rPr>
            </w:pPr>
            <w:r>
              <w:rPr>
                <w:rFonts w:ascii="Arial" w:cs="Arial" w:eastAsia="Arial" w:hAnsi="Arial"/>
                <w:sz w:val="14"/>
                <w:szCs w:val="14"/>
                <w:color w:val="auto"/>
                <w:w w:val="93"/>
              </w:rPr>
              <w:t>71,601</w:t>
            </w:r>
          </w:p>
        </w:tc>
        <w:tc>
          <w:tcPr>
            <w:tcW w:w="320" w:type="dxa"/>
            <w:vAlign w:val="bottom"/>
          </w:tcPr>
          <w:p>
            <w:pPr>
              <w:spacing w:after="0"/>
              <w:rPr>
                <w:sz w:val="24"/>
                <w:szCs w:val="24"/>
                <w:color w:val="auto"/>
              </w:rPr>
            </w:pPr>
          </w:p>
        </w:tc>
        <w:tc>
          <w:tcPr>
            <w:tcW w:w="980" w:type="dxa"/>
            <w:vAlign w:val="bottom"/>
            <w:gridSpan w:val="5"/>
          </w:tcPr>
          <w:p>
            <w:pPr>
              <w:jc w:val="center"/>
              <w:ind w:left="408"/>
              <w:spacing w:after="0"/>
              <w:rPr>
                <w:sz w:val="20"/>
                <w:szCs w:val="20"/>
                <w:color w:val="auto"/>
              </w:rPr>
            </w:pPr>
            <w:r>
              <w:rPr>
                <w:rFonts w:ascii="Arial" w:cs="Arial" w:eastAsia="Arial" w:hAnsi="Arial"/>
                <w:sz w:val="14"/>
                <w:szCs w:val="14"/>
                <w:color w:val="auto"/>
                <w:w w:val="90"/>
              </w:rPr>
              <w:t>161,003</w:t>
            </w:r>
          </w:p>
        </w:tc>
        <w:tc>
          <w:tcPr>
            <w:tcW w:w="360" w:type="dxa"/>
            <w:vAlign w:val="bottom"/>
          </w:tcPr>
          <w:p>
            <w:pPr>
              <w:spacing w:after="0"/>
              <w:rPr>
                <w:sz w:val="24"/>
                <w:szCs w:val="24"/>
                <w:color w:val="auto"/>
              </w:rPr>
            </w:pPr>
          </w:p>
        </w:tc>
        <w:tc>
          <w:tcPr>
            <w:tcW w:w="960" w:type="dxa"/>
            <w:vAlign w:val="bottom"/>
            <w:gridSpan w:val="5"/>
          </w:tcPr>
          <w:p>
            <w:pPr>
              <w:jc w:val="center"/>
              <w:ind w:left="388"/>
              <w:spacing w:after="0"/>
              <w:rPr>
                <w:sz w:val="20"/>
                <w:szCs w:val="20"/>
                <w:color w:val="auto"/>
              </w:rPr>
            </w:pPr>
            <w:r>
              <w:rPr>
                <w:rFonts w:ascii="Arial" w:cs="Arial" w:eastAsia="Arial" w:hAnsi="Arial"/>
                <w:sz w:val="14"/>
                <w:szCs w:val="14"/>
                <w:color w:val="auto"/>
                <w:w w:val="90"/>
              </w:rPr>
              <w:t>143,010</w:t>
            </w: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4940" w:type="dxa"/>
            <w:vAlign w:val="bottom"/>
            <w:tcBorders>
              <w:top w:val="single" w:sz="8" w:color="auto"/>
            </w:tcBorders>
          </w:tcPr>
          <w:p>
            <w:pPr>
              <w:spacing w:after="0"/>
              <w:rPr>
                <w:sz w:val="20"/>
                <w:szCs w:val="20"/>
                <w:color w:val="auto"/>
              </w:rPr>
            </w:pPr>
            <w:r>
              <w:rPr>
                <w:rFonts w:ascii="Arial" w:cs="Arial" w:eastAsia="Arial" w:hAnsi="Arial"/>
                <w:sz w:val="14"/>
                <w:szCs w:val="14"/>
                <w:color w:val="auto"/>
              </w:rPr>
              <w:t>Net income per Ordinary Share:</w:t>
            </w:r>
          </w:p>
        </w:tc>
        <w:tc>
          <w:tcPr>
            <w:tcW w:w="160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380" w:type="dxa"/>
            <w:vAlign w:val="bottom"/>
            <w:tcBorders>
              <w:top w:val="single" w:sz="8" w:color="auto"/>
            </w:tcBorders>
          </w:tcPr>
          <w:p>
            <w:pPr>
              <w:spacing w:after="0"/>
              <w:rPr>
                <w:sz w:val="24"/>
                <w:szCs w:val="24"/>
                <w:color w:val="auto"/>
              </w:rPr>
            </w:pPr>
          </w:p>
        </w:tc>
        <w:tc>
          <w:tcPr>
            <w:tcW w:w="3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0"/>
        </w:trPr>
        <w:tc>
          <w:tcPr>
            <w:tcW w:w="494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Basic</w:t>
            </w:r>
          </w:p>
        </w:tc>
        <w:tc>
          <w:tcPr>
            <w:tcW w:w="2120" w:type="dxa"/>
            <w:vAlign w:val="bottom"/>
            <w:tcBorders>
              <w:bottom w:val="single" w:sz="8" w:color="auto"/>
            </w:tcBorders>
            <w:gridSpan w:val="4"/>
          </w:tcPr>
          <w:p>
            <w:pPr>
              <w:jc w:val="center"/>
              <w:ind w:left="1528"/>
              <w:spacing w:after="0"/>
              <w:rPr>
                <w:sz w:val="20"/>
                <w:szCs w:val="20"/>
                <w:color w:val="auto"/>
              </w:rPr>
            </w:pPr>
            <w:r>
              <w:rPr>
                <w:rFonts w:ascii="Arial" w:cs="Arial" w:eastAsia="Arial" w:hAnsi="Arial"/>
                <w:sz w:val="14"/>
                <w:szCs w:val="14"/>
                <w:color w:val="auto"/>
                <w:w w:val="91"/>
              </w:rPr>
              <w:t>$1.53</w:t>
            </w:r>
          </w:p>
        </w:tc>
        <w:tc>
          <w:tcPr>
            <w:tcW w:w="38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gridSpan w:val="4"/>
          </w:tcPr>
          <w:p>
            <w:pPr>
              <w:jc w:val="center"/>
              <w:ind w:left="308"/>
              <w:spacing w:after="0"/>
              <w:rPr>
                <w:sz w:val="20"/>
                <w:szCs w:val="20"/>
                <w:color w:val="auto"/>
              </w:rPr>
            </w:pPr>
            <w:r>
              <w:rPr>
                <w:rFonts w:ascii="Arial" w:cs="Arial" w:eastAsia="Arial" w:hAnsi="Arial"/>
                <w:sz w:val="14"/>
                <w:szCs w:val="14"/>
                <w:color w:val="auto"/>
                <w:w w:val="91"/>
              </w:rPr>
              <w:t>$1.33</w:t>
            </w:r>
          </w:p>
        </w:tc>
        <w:tc>
          <w:tcPr>
            <w:tcW w:w="32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860" w:type="dxa"/>
            <w:vAlign w:val="bottom"/>
            <w:tcBorders>
              <w:bottom w:val="single" w:sz="8" w:color="auto"/>
            </w:tcBorders>
            <w:gridSpan w:val="4"/>
          </w:tcPr>
          <w:p>
            <w:pPr>
              <w:jc w:val="center"/>
              <w:ind w:left="308"/>
              <w:spacing w:after="0"/>
              <w:rPr>
                <w:sz w:val="20"/>
                <w:szCs w:val="20"/>
                <w:color w:val="auto"/>
              </w:rPr>
            </w:pPr>
            <w:r>
              <w:rPr>
                <w:rFonts w:ascii="Arial" w:cs="Arial" w:eastAsia="Arial" w:hAnsi="Arial"/>
                <w:sz w:val="14"/>
                <w:szCs w:val="14"/>
                <w:color w:val="auto"/>
                <w:w w:val="91"/>
              </w:rPr>
              <w:t>$2.98</w:t>
            </w:r>
          </w:p>
        </w:tc>
        <w:tc>
          <w:tcPr>
            <w:tcW w:w="36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Borders>
              <w:bottom w:val="single" w:sz="8" w:color="auto"/>
            </w:tcBorders>
            <w:gridSpan w:val="4"/>
          </w:tcPr>
          <w:p>
            <w:pPr>
              <w:jc w:val="center"/>
              <w:ind w:left="248"/>
              <w:spacing w:after="0"/>
              <w:rPr>
                <w:sz w:val="20"/>
                <w:szCs w:val="20"/>
                <w:color w:val="auto"/>
              </w:rPr>
            </w:pPr>
            <w:r>
              <w:rPr>
                <w:rFonts w:ascii="Arial" w:cs="Arial" w:eastAsia="Arial" w:hAnsi="Arial"/>
                <w:sz w:val="14"/>
                <w:szCs w:val="14"/>
                <w:color w:val="auto"/>
                <w:w w:val="91"/>
              </w:rPr>
              <w:t>$2.64</w:t>
            </w:r>
          </w:p>
        </w:tc>
        <w:tc>
          <w:tcPr>
            <w:tcW w:w="320" w:type="dxa"/>
            <w:vAlign w:val="bottom"/>
            <w:tcBorders>
              <w:bottom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5"/>
        </w:trPr>
        <w:tc>
          <w:tcPr>
            <w:tcW w:w="4940" w:type="dxa"/>
            <w:vAlign w:val="bottom"/>
          </w:tcPr>
          <w:p>
            <w:pPr>
              <w:spacing w:after="0"/>
              <w:rPr>
                <w:sz w:val="20"/>
                <w:szCs w:val="20"/>
                <w:color w:val="auto"/>
              </w:rPr>
            </w:pPr>
            <w:r>
              <w:rPr>
                <w:rFonts w:ascii="Arial" w:cs="Arial" w:eastAsia="Arial" w:hAnsi="Arial"/>
                <w:sz w:val="14"/>
                <w:szCs w:val="14"/>
                <w:color w:val="auto"/>
              </w:rPr>
              <w:t>Diluted</w:t>
            </w:r>
          </w:p>
        </w:tc>
        <w:tc>
          <w:tcPr>
            <w:tcW w:w="2120" w:type="dxa"/>
            <w:vAlign w:val="bottom"/>
            <w:gridSpan w:val="4"/>
          </w:tcPr>
          <w:p>
            <w:pPr>
              <w:jc w:val="center"/>
              <w:ind w:left="1528"/>
              <w:spacing w:after="0"/>
              <w:rPr>
                <w:sz w:val="20"/>
                <w:szCs w:val="20"/>
                <w:color w:val="auto"/>
              </w:rPr>
            </w:pPr>
            <w:r>
              <w:rPr>
                <w:rFonts w:ascii="Arial" w:cs="Arial" w:eastAsia="Arial" w:hAnsi="Arial"/>
                <w:sz w:val="14"/>
                <w:szCs w:val="14"/>
                <w:color w:val="auto"/>
                <w:w w:val="91"/>
              </w:rPr>
              <w:t>$1.51</w:t>
            </w:r>
          </w:p>
        </w:tc>
        <w:tc>
          <w:tcPr>
            <w:tcW w:w="380" w:type="dxa"/>
            <w:vAlign w:val="bottom"/>
          </w:tcPr>
          <w:p>
            <w:pPr>
              <w:spacing w:after="0"/>
              <w:rPr>
                <w:sz w:val="24"/>
                <w:szCs w:val="24"/>
                <w:color w:val="auto"/>
              </w:rPr>
            </w:pPr>
          </w:p>
        </w:tc>
        <w:tc>
          <w:tcPr>
            <w:tcW w:w="900" w:type="dxa"/>
            <w:vAlign w:val="bottom"/>
            <w:gridSpan w:val="4"/>
          </w:tcPr>
          <w:p>
            <w:pPr>
              <w:jc w:val="center"/>
              <w:ind w:left="308"/>
              <w:spacing w:after="0"/>
              <w:rPr>
                <w:sz w:val="20"/>
                <w:szCs w:val="20"/>
                <w:color w:val="auto"/>
              </w:rPr>
            </w:pPr>
            <w:r>
              <w:rPr>
                <w:rFonts w:ascii="Arial" w:cs="Arial" w:eastAsia="Arial" w:hAnsi="Arial"/>
                <w:sz w:val="14"/>
                <w:szCs w:val="14"/>
                <w:color w:val="auto"/>
                <w:w w:val="91"/>
              </w:rPr>
              <w:t>$1.31</w:t>
            </w:r>
          </w:p>
        </w:tc>
        <w:tc>
          <w:tcPr>
            <w:tcW w:w="320" w:type="dxa"/>
            <w:vAlign w:val="bottom"/>
          </w:tcPr>
          <w:p>
            <w:pPr>
              <w:spacing w:after="0"/>
              <w:rPr>
                <w:sz w:val="24"/>
                <w:szCs w:val="24"/>
                <w:color w:val="auto"/>
              </w:rPr>
            </w:pPr>
          </w:p>
        </w:tc>
        <w:tc>
          <w:tcPr>
            <w:tcW w:w="980" w:type="dxa"/>
            <w:vAlign w:val="bottom"/>
            <w:gridSpan w:val="5"/>
          </w:tcPr>
          <w:p>
            <w:pPr>
              <w:jc w:val="center"/>
              <w:ind w:left="428"/>
              <w:spacing w:after="0"/>
              <w:rPr>
                <w:sz w:val="20"/>
                <w:szCs w:val="20"/>
                <w:color w:val="auto"/>
              </w:rPr>
            </w:pPr>
            <w:r>
              <w:rPr>
                <w:rFonts w:ascii="Arial" w:cs="Arial" w:eastAsia="Arial" w:hAnsi="Arial"/>
                <w:sz w:val="14"/>
                <w:szCs w:val="14"/>
                <w:color w:val="auto"/>
                <w:w w:val="91"/>
              </w:rPr>
              <w:t>$2.93</w:t>
            </w:r>
          </w:p>
        </w:tc>
        <w:tc>
          <w:tcPr>
            <w:tcW w:w="360" w:type="dxa"/>
            <w:vAlign w:val="bottom"/>
          </w:tcPr>
          <w:p>
            <w:pPr>
              <w:spacing w:after="0"/>
              <w:rPr>
                <w:sz w:val="24"/>
                <w:szCs w:val="24"/>
                <w:color w:val="auto"/>
              </w:rPr>
            </w:pPr>
          </w:p>
        </w:tc>
        <w:tc>
          <w:tcPr>
            <w:tcW w:w="960" w:type="dxa"/>
            <w:vAlign w:val="bottom"/>
            <w:gridSpan w:val="5"/>
          </w:tcPr>
          <w:p>
            <w:pPr>
              <w:jc w:val="center"/>
              <w:ind w:left="368"/>
              <w:spacing w:after="0"/>
              <w:rPr>
                <w:sz w:val="20"/>
                <w:szCs w:val="20"/>
                <w:color w:val="auto"/>
              </w:rPr>
            </w:pPr>
            <w:r>
              <w:rPr>
                <w:rFonts w:ascii="Arial" w:cs="Arial" w:eastAsia="Arial" w:hAnsi="Arial"/>
                <w:sz w:val="14"/>
                <w:szCs w:val="14"/>
                <w:color w:val="auto"/>
                <w:w w:val="91"/>
              </w:rPr>
              <w:t>$2.60</w:t>
            </w: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4940" w:type="dxa"/>
            <w:vAlign w:val="bottom"/>
            <w:tcBorders>
              <w:top w:val="single" w:sz="8" w:color="auto"/>
            </w:tcBorders>
          </w:tcPr>
          <w:p>
            <w:pPr>
              <w:spacing w:after="0"/>
              <w:rPr>
                <w:sz w:val="20"/>
                <w:szCs w:val="20"/>
                <w:color w:val="auto"/>
              </w:rPr>
            </w:pPr>
            <w:r>
              <w:rPr>
                <w:rFonts w:ascii="Arial" w:cs="Arial" w:eastAsia="Arial" w:hAnsi="Arial"/>
                <w:sz w:val="14"/>
                <w:szCs w:val="14"/>
                <w:color w:val="auto"/>
              </w:rPr>
              <w:t>Weighted average number of Ordinary Shares outstanding:</w:t>
            </w:r>
          </w:p>
        </w:tc>
        <w:tc>
          <w:tcPr>
            <w:tcW w:w="160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380" w:type="dxa"/>
            <w:vAlign w:val="bottom"/>
            <w:tcBorders>
              <w:top w:val="single" w:sz="8" w:color="auto"/>
            </w:tcBorders>
          </w:tcPr>
          <w:p>
            <w:pPr>
              <w:spacing w:after="0"/>
              <w:rPr>
                <w:sz w:val="24"/>
                <w:szCs w:val="24"/>
                <w:color w:val="auto"/>
              </w:rPr>
            </w:pPr>
          </w:p>
        </w:tc>
        <w:tc>
          <w:tcPr>
            <w:tcW w:w="3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0"/>
        </w:trPr>
        <w:tc>
          <w:tcPr>
            <w:tcW w:w="494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Basic</w:t>
            </w:r>
          </w:p>
        </w:tc>
        <w:tc>
          <w:tcPr>
            <w:tcW w:w="2500" w:type="dxa"/>
            <w:vAlign w:val="bottom"/>
            <w:tcBorders>
              <w:bottom w:val="single" w:sz="8" w:color="auto"/>
            </w:tcBorders>
            <w:gridSpan w:val="5"/>
          </w:tcPr>
          <w:p>
            <w:pPr>
              <w:jc w:val="center"/>
              <w:ind w:left="1148"/>
              <w:spacing w:after="0"/>
              <w:rPr>
                <w:sz w:val="20"/>
                <w:szCs w:val="20"/>
                <w:color w:val="auto"/>
              </w:rPr>
            </w:pPr>
            <w:r>
              <w:rPr>
                <w:rFonts w:ascii="Arial" w:cs="Arial" w:eastAsia="Arial" w:hAnsi="Arial"/>
                <w:sz w:val="14"/>
                <w:szCs w:val="14"/>
                <w:color w:val="auto"/>
                <w:w w:val="91"/>
              </w:rPr>
              <w:t>54,109,702</w:t>
            </w:r>
          </w:p>
        </w:tc>
        <w:tc>
          <w:tcPr>
            <w:tcW w:w="1220" w:type="dxa"/>
            <w:vAlign w:val="bottom"/>
            <w:tcBorders>
              <w:bottom w:val="single" w:sz="8" w:color="auto"/>
            </w:tcBorders>
            <w:gridSpan w:val="5"/>
          </w:tcPr>
          <w:p>
            <w:pPr>
              <w:jc w:val="center"/>
              <w:spacing w:after="0"/>
              <w:rPr>
                <w:sz w:val="20"/>
                <w:szCs w:val="20"/>
                <w:color w:val="auto"/>
              </w:rPr>
            </w:pPr>
            <w:r>
              <w:rPr>
                <w:rFonts w:ascii="Arial" w:cs="Arial" w:eastAsia="Arial" w:hAnsi="Arial"/>
                <w:sz w:val="14"/>
                <w:szCs w:val="14"/>
                <w:color w:val="auto"/>
                <w:w w:val="91"/>
              </w:rPr>
              <w:t>53,846,544</w:t>
            </w:r>
          </w:p>
        </w:tc>
        <w:tc>
          <w:tcPr>
            <w:tcW w:w="120" w:type="dxa"/>
            <w:vAlign w:val="bottom"/>
          </w:tcPr>
          <w:p>
            <w:pPr>
              <w:spacing w:after="0"/>
              <w:rPr>
                <w:sz w:val="24"/>
                <w:szCs w:val="24"/>
                <w:color w:val="auto"/>
              </w:rPr>
            </w:pPr>
          </w:p>
        </w:tc>
        <w:tc>
          <w:tcPr>
            <w:tcW w:w="1220" w:type="dxa"/>
            <w:vAlign w:val="bottom"/>
            <w:tcBorders>
              <w:bottom w:val="single" w:sz="8" w:color="auto"/>
            </w:tcBorders>
            <w:gridSpan w:val="5"/>
          </w:tcPr>
          <w:p>
            <w:pPr>
              <w:jc w:val="center"/>
              <w:spacing w:after="0"/>
              <w:rPr>
                <w:sz w:val="20"/>
                <w:szCs w:val="20"/>
                <w:color w:val="auto"/>
              </w:rPr>
            </w:pPr>
            <w:r>
              <w:rPr>
                <w:rFonts w:ascii="Arial" w:cs="Arial" w:eastAsia="Arial" w:hAnsi="Arial"/>
                <w:sz w:val="14"/>
                <w:szCs w:val="14"/>
                <w:color w:val="auto"/>
                <w:w w:val="91"/>
              </w:rPr>
              <w:t>54,017,631</w:t>
            </w:r>
          </w:p>
        </w:tc>
        <w:tc>
          <w:tcPr>
            <w:tcW w:w="120" w:type="dxa"/>
            <w:vAlign w:val="bottom"/>
          </w:tcPr>
          <w:p>
            <w:pPr>
              <w:spacing w:after="0"/>
              <w:rPr>
                <w:sz w:val="24"/>
                <w:szCs w:val="24"/>
                <w:color w:val="auto"/>
              </w:rPr>
            </w:pPr>
          </w:p>
        </w:tc>
        <w:tc>
          <w:tcPr>
            <w:tcW w:w="1160" w:type="dxa"/>
            <w:vAlign w:val="bottom"/>
            <w:tcBorders>
              <w:bottom w:val="single" w:sz="8" w:color="auto"/>
            </w:tcBorders>
            <w:gridSpan w:val="5"/>
          </w:tcPr>
          <w:p>
            <w:pPr>
              <w:jc w:val="center"/>
              <w:spacing w:after="0"/>
              <w:rPr>
                <w:sz w:val="20"/>
                <w:szCs w:val="20"/>
                <w:color w:val="auto"/>
              </w:rPr>
            </w:pPr>
            <w:r>
              <w:rPr>
                <w:rFonts w:ascii="Arial" w:cs="Arial" w:eastAsia="Arial" w:hAnsi="Arial"/>
                <w:sz w:val="14"/>
                <w:szCs w:val="14"/>
                <w:color w:val="auto"/>
                <w:w w:val="91"/>
              </w:rPr>
              <w:t>54,109,800</w:t>
            </w: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5"/>
        </w:trPr>
        <w:tc>
          <w:tcPr>
            <w:tcW w:w="4940" w:type="dxa"/>
            <w:vAlign w:val="bottom"/>
          </w:tcPr>
          <w:p>
            <w:pPr>
              <w:spacing w:after="0"/>
              <w:rPr>
                <w:sz w:val="20"/>
                <w:szCs w:val="20"/>
                <w:color w:val="auto"/>
              </w:rPr>
            </w:pPr>
            <w:r>
              <w:rPr>
                <w:rFonts w:ascii="Arial" w:cs="Arial" w:eastAsia="Arial" w:hAnsi="Arial"/>
                <w:sz w:val="14"/>
                <w:szCs w:val="14"/>
                <w:color w:val="auto"/>
              </w:rPr>
              <w:t>Diluted</w:t>
            </w:r>
          </w:p>
        </w:tc>
        <w:tc>
          <w:tcPr>
            <w:tcW w:w="2500" w:type="dxa"/>
            <w:vAlign w:val="bottom"/>
            <w:gridSpan w:val="5"/>
          </w:tcPr>
          <w:p>
            <w:pPr>
              <w:jc w:val="center"/>
              <w:ind w:left="1148"/>
              <w:spacing w:after="0"/>
              <w:rPr>
                <w:sz w:val="20"/>
                <w:szCs w:val="20"/>
                <w:color w:val="auto"/>
              </w:rPr>
            </w:pPr>
            <w:r>
              <w:rPr>
                <w:rFonts w:ascii="Arial" w:cs="Arial" w:eastAsia="Arial" w:hAnsi="Arial"/>
                <w:sz w:val="14"/>
                <w:szCs w:val="14"/>
                <w:color w:val="auto"/>
                <w:w w:val="91"/>
              </w:rPr>
              <w:t>54,852,453</w:t>
            </w:r>
          </w:p>
        </w:tc>
        <w:tc>
          <w:tcPr>
            <w:tcW w:w="1220" w:type="dxa"/>
            <w:vAlign w:val="bottom"/>
            <w:gridSpan w:val="5"/>
          </w:tcPr>
          <w:p>
            <w:pPr>
              <w:jc w:val="center"/>
              <w:spacing w:after="0"/>
              <w:rPr>
                <w:sz w:val="20"/>
                <w:szCs w:val="20"/>
                <w:color w:val="auto"/>
              </w:rPr>
            </w:pPr>
            <w:r>
              <w:rPr>
                <w:rFonts w:ascii="Arial" w:cs="Arial" w:eastAsia="Arial" w:hAnsi="Arial"/>
                <w:sz w:val="14"/>
                <w:szCs w:val="14"/>
                <w:color w:val="auto"/>
                <w:w w:val="91"/>
              </w:rPr>
              <w:t>54,530,805</w:t>
            </w:r>
          </w:p>
        </w:tc>
        <w:tc>
          <w:tcPr>
            <w:tcW w:w="1340" w:type="dxa"/>
            <w:vAlign w:val="bottom"/>
            <w:gridSpan w:val="6"/>
          </w:tcPr>
          <w:p>
            <w:pPr>
              <w:jc w:val="center"/>
              <w:ind w:left="68"/>
              <w:spacing w:after="0"/>
              <w:rPr>
                <w:sz w:val="20"/>
                <w:szCs w:val="20"/>
                <w:color w:val="auto"/>
              </w:rPr>
            </w:pPr>
            <w:r>
              <w:rPr>
                <w:rFonts w:ascii="Arial" w:cs="Arial" w:eastAsia="Arial" w:hAnsi="Arial"/>
                <w:sz w:val="14"/>
                <w:szCs w:val="14"/>
                <w:color w:val="auto"/>
                <w:w w:val="91"/>
              </w:rPr>
              <w:t>54,875,451</w:t>
            </w:r>
          </w:p>
        </w:tc>
        <w:tc>
          <w:tcPr>
            <w:tcW w:w="1280" w:type="dxa"/>
            <w:vAlign w:val="bottom"/>
            <w:gridSpan w:val="6"/>
          </w:tcPr>
          <w:p>
            <w:pPr>
              <w:jc w:val="center"/>
              <w:ind w:left="48"/>
              <w:spacing w:after="0"/>
              <w:rPr>
                <w:sz w:val="20"/>
                <w:szCs w:val="20"/>
                <w:color w:val="auto"/>
              </w:rPr>
            </w:pPr>
            <w:r>
              <w:rPr>
                <w:rFonts w:ascii="Arial" w:cs="Arial" w:eastAsia="Arial" w:hAnsi="Arial"/>
                <w:sz w:val="14"/>
                <w:szCs w:val="14"/>
                <w:color w:val="auto"/>
                <w:w w:val="91"/>
              </w:rPr>
              <w:t>54,923,019</w:t>
            </w: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4940" w:type="dxa"/>
            <w:vAlign w:val="bottom"/>
            <w:tcBorders>
              <w:top w:val="single" w:sz="8" w:color="auto"/>
              <w:bottom w:val="single" w:sz="8" w:color="9A9A9A"/>
            </w:tcBorders>
          </w:tcPr>
          <w:p>
            <w:pPr>
              <w:spacing w:after="0"/>
              <w:rPr>
                <w:sz w:val="11"/>
                <w:szCs w:val="11"/>
                <w:color w:val="auto"/>
              </w:rPr>
            </w:pPr>
          </w:p>
        </w:tc>
        <w:tc>
          <w:tcPr>
            <w:tcW w:w="1600" w:type="dxa"/>
            <w:vAlign w:val="bottom"/>
            <w:tcBorders>
              <w:top w:val="single" w:sz="8" w:color="auto"/>
              <w:bottom w:val="single" w:sz="8" w:color="9A9A9A"/>
            </w:tcBorders>
          </w:tcPr>
          <w:p>
            <w:pPr>
              <w:spacing w:after="0"/>
              <w:rPr>
                <w:sz w:val="11"/>
                <w:szCs w:val="11"/>
                <w:color w:val="auto"/>
              </w:rPr>
            </w:pPr>
          </w:p>
        </w:tc>
        <w:tc>
          <w:tcPr>
            <w:tcW w:w="120" w:type="dxa"/>
            <w:vAlign w:val="bottom"/>
            <w:tcBorders>
              <w:top w:val="single" w:sz="8" w:color="auto"/>
              <w:bottom w:val="single" w:sz="8" w:color="9A9A9A"/>
            </w:tcBorders>
          </w:tcPr>
          <w:p>
            <w:pPr>
              <w:spacing w:after="0"/>
              <w:rPr>
                <w:sz w:val="11"/>
                <w:szCs w:val="11"/>
                <w:color w:val="auto"/>
              </w:rPr>
            </w:pPr>
          </w:p>
        </w:tc>
        <w:tc>
          <w:tcPr>
            <w:tcW w:w="280" w:type="dxa"/>
            <w:vAlign w:val="bottom"/>
            <w:tcBorders>
              <w:top w:val="single" w:sz="8" w:color="auto"/>
              <w:bottom w:val="single" w:sz="8" w:color="9A9A9A"/>
            </w:tcBorders>
          </w:tcPr>
          <w:p>
            <w:pPr>
              <w:spacing w:after="0"/>
              <w:rPr>
                <w:sz w:val="11"/>
                <w:szCs w:val="11"/>
                <w:color w:val="auto"/>
              </w:rPr>
            </w:pPr>
          </w:p>
        </w:tc>
        <w:tc>
          <w:tcPr>
            <w:tcW w:w="120" w:type="dxa"/>
            <w:vAlign w:val="bottom"/>
            <w:tcBorders>
              <w:top w:val="single" w:sz="8" w:color="auto"/>
              <w:bottom w:val="single" w:sz="8" w:color="9A9A9A"/>
            </w:tcBorders>
          </w:tcPr>
          <w:p>
            <w:pPr>
              <w:spacing w:after="0"/>
              <w:rPr>
                <w:sz w:val="11"/>
                <w:szCs w:val="11"/>
                <w:color w:val="auto"/>
              </w:rPr>
            </w:pPr>
          </w:p>
        </w:tc>
        <w:tc>
          <w:tcPr>
            <w:tcW w:w="380" w:type="dxa"/>
            <w:vAlign w:val="bottom"/>
            <w:tcBorders>
              <w:top w:val="single" w:sz="8" w:color="auto"/>
              <w:bottom w:val="single" w:sz="8" w:color="9A9A9A"/>
            </w:tcBorders>
          </w:tcPr>
          <w:p>
            <w:pPr>
              <w:spacing w:after="0"/>
              <w:rPr>
                <w:sz w:val="11"/>
                <w:szCs w:val="11"/>
                <w:color w:val="auto"/>
              </w:rPr>
            </w:pPr>
          </w:p>
        </w:tc>
        <w:tc>
          <w:tcPr>
            <w:tcW w:w="380" w:type="dxa"/>
            <w:vAlign w:val="bottom"/>
            <w:tcBorders>
              <w:top w:val="single" w:sz="8" w:color="auto"/>
              <w:bottom w:val="single" w:sz="8" w:color="9A9A9A"/>
            </w:tcBorders>
          </w:tcPr>
          <w:p>
            <w:pPr>
              <w:spacing w:after="0"/>
              <w:rPr>
                <w:sz w:val="11"/>
                <w:szCs w:val="11"/>
                <w:color w:val="auto"/>
              </w:rPr>
            </w:pPr>
          </w:p>
        </w:tc>
        <w:tc>
          <w:tcPr>
            <w:tcW w:w="120" w:type="dxa"/>
            <w:vAlign w:val="bottom"/>
            <w:tcBorders>
              <w:top w:val="single" w:sz="8" w:color="auto"/>
              <w:bottom w:val="single" w:sz="8" w:color="9A9A9A"/>
            </w:tcBorders>
          </w:tcPr>
          <w:p>
            <w:pPr>
              <w:spacing w:after="0"/>
              <w:rPr>
                <w:sz w:val="11"/>
                <w:szCs w:val="11"/>
                <w:color w:val="auto"/>
              </w:rPr>
            </w:pPr>
          </w:p>
        </w:tc>
        <w:tc>
          <w:tcPr>
            <w:tcW w:w="280" w:type="dxa"/>
            <w:vAlign w:val="bottom"/>
            <w:tcBorders>
              <w:top w:val="single" w:sz="8" w:color="auto"/>
              <w:bottom w:val="single" w:sz="8" w:color="9A9A9A"/>
            </w:tcBorders>
          </w:tcPr>
          <w:p>
            <w:pPr>
              <w:spacing w:after="0"/>
              <w:rPr>
                <w:sz w:val="11"/>
                <w:szCs w:val="11"/>
                <w:color w:val="auto"/>
              </w:rPr>
            </w:pPr>
          </w:p>
        </w:tc>
        <w:tc>
          <w:tcPr>
            <w:tcW w:w="120" w:type="dxa"/>
            <w:vAlign w:val="bottom"/>
            <w:tcBorders>
              <w:top w:val="single" w:sz="8" w:color="auto"/>
              <w:bottom w:val="single" w:sz="8" w:color="9A9A9A"/>
            </w:tcBorders>
          </w:tcPr>
          <w:p>
            <w:pPr>
              <w:spacing w:after="0"/>
              <w:rPr>
                <w:sz w:val="11"/>
                <w:szCs w:val="11"/>
                <w:color w:val="auto"/>
              </w:rPr>
            </w:pPr>
          </w:p>
        </w:tc>
        <w:tc>
          <w:tcPr>
            <w:tcW w:w="320" w:type="dxa"/>
            <w:vAlign w:val="bottom"/>
            <w:tcBorders>
              <w:top w:val="single" w:sz="8" w:color="auto"/>
              <w:bottom w:val="single" w:sz="8" w:color="9A9A9A"/>
            </w:tcBorders>
          </w:tcPr>
          <w:p>
            <w:pPr>
              <w:spacing w:after="0"/>
              <w:rPr>
                <w:sz w:val="11"/>
                <w:szCs w:val="11"/>
                <w:color w:val="auto"/>
              </w:rPr>
            </w:pPr>
          </w:p>
        </w:tc>
        <w:tc>
          <w:tcPr>
            <w:tcW w:w="120" w:type="dxa"/>
            <w:vAlign w:val="bottom"/>
            <w:tcBorders>
              <w:bottom w:val="single" w:sz="8" w:color="9A9A9A"/>
            </w:tcBorders>
          </w:tcPr>
          <w:p>
            <w:pPr>
              <w:spacing w:after="0"/>
              <w:rPr>
                <w:sz w:val="11"/>
                <w:szCs w:val="11"/>
                <w:color w:val="auto"/>
              </w:rPr>
            </w:pPr>
          </w:p>
        </w:tc>
        <w:tc>
          <w:tcPr>
            <w:tcW w:w="360" w:type="dxa"/>
            <w:vAlign w:val="bottom"/>
            <w:tcBorders>
              <w:top w:val="single" w:sz="8" w:color="auto"/>
              <w:bottom w:val="single" w:sz="8" w:color="9A9A9A"/>
            </w:tcBorders>
          </w:tcPr>
          <w:p>
            <w:pPr>
              <w:spacing w:after="0"/>
              <w:rPr>
                <w:sz w:val="11"/>
                <w:szCs w:val="11"/>
                <w:color w:val="auto"/>
              </w:rPr>
            </w:pPr>
          </w:p>
        </w:tc>
        <w:tc>
          <w:tcPr>
            <w:tcW w:w="120" w:type="dxa"/>
            <w:vAlign w:val="bottom"/>
            <w:tcBorders>
              <w:top w:val="single" w:sz="8" w:color="auto"/>
              <w:bottom w:val="single" w:sz="8" w:color="9A9A9A"/>
            </w:tcBorders>
          </w:tcPr>
          <w:p>
            <w:pPr>
              <w:spacing w:after="0"/>
              <w:rPr>
                <w:sz w:val="11"/>
                <w:szCs w:val="11"/>
                <w:color w:val="auto"/>
              </w:rPr>
            </w:pPr>
          </w:p>
        </w:tc>
        <w:tc>
          <w:tcPr>
            <w:tcW w:w="280" w:type="dxa"/>
            <w:vAlign w:val="bottom"/>
            <w:tcBorders>
              <w:top w:val="single" w:sz="8" w:color="auto"/>
              <w:bottom w:val="single" w:sz="8" w:color="9A9A9A"/>
            </w:tcBorders>
          </w:tcPr>
          <w:p>
            <w:pPr>
              <w:spacing w:after="0"/>
              <w:rPr>
                <w:sz w:val="11"/>
                <w:szCs w:val="11"/>
                <w:color w:val="auto"/>
              </w:rPr>
            </w:pPr>
          </w:p>
        </w:tc>
        <w:tc>
          <w:tcPr>
            <w:tcW w:w="100" w:type="dxa"/>
            <w:vAlign w:val="bottom"/>
            <w:tcBorders>
              <w:top w:val="single" w:sz="8" w:color="auto"/>
              <w:bottom w:val="single" w:sz="8" w:color="9A9A9A"/>
            </w:tcBorders>
          </w:tcPr>
          <w:p>
            <w:pPr>
              <w:spacing w:after="0"/>
              <w:rPr>
                <w:sz w:val="11"/>
                <w:szCs w:val="11"/>
                <w:color w:val="auto"/>
              </w:rPr>
            </w:pPr>
          </w:p>
        </w:tc>
        <w:tc>
          <w:tcPr>
            <w:tcW w:w="360" w:type="dxa"/>
            <w:vAlign w:val="bottom"/>
            <w:tcBorders>
              <w:top w:val="single" w:sz="8" w:color="auto"/>
              <w:bottom w:val="single" w:sz="8" w:color="9A9A9A"/>
            </w:tcBorders>
          </w:tcPr>
          <w:p>
            <w:pPr>
              <w:spacing w:after="0"/>
              <w:rPr>
                <w:sz w:val="11"/>
                <w:szCs w:val="11"/>
                <w:color w:val="auto"/>
              </w:rPr>
            </w:pPr>
          </w:p>
        </w:tc>
        <w:tc>
          <w:tcPr>
            <w:tcW w:w="120" w:type="dxa"/>
            <w:vAlign w:val="bottom"/>
            <w:tcBorders>
              <w:bottom w:val="single" w:sz="8" w:color="9A9A9A"/>
            </w:tcBorders>
          </w:tcPr>
          <w:p>
            <w:pPr>
              <w:spacing w:after="0"/>
              <w:rPr>
                <w:sz w:val="11"/>
                <w:szCs w:val="11"/>
                <w:color w:val="auto"/>
              </w:rPr>
            </w:pPr>
          </w:p>
        </w:tc>
        <w:tc>
          <w:tcPr>
            <w:tcW w:w="320" w:type="dxa"/>
            <w:vAlign w:val="bottom"/>
            <w:tcBorders>
              <w:top w:val="single" w:sz="8" w:color="auto"/>
              <w:bottom w:val="single" w:sz="8" w:color="9A9A9A"/>
            </w:tcBorders>
          </w:tcPr>
          <w:p>
            <w:pPr>
              <w:spacing w:after="0"/>
              <w:rPr>
                <w:sz w:val="11"/>
                <w:szCs w:val="11"/>
                <w:color w:val="auto"/>
              </w:rPr>
            </w:pPr>
          </w:p>
        </w:tc>
        <w:tc>
          <w:tcPr>
            <w:tcW w:w="120" w:type="dxa"/>
            <w:vAlign w:val="bottom"/>
            <w:tcBorders>
              <w:top w:val="single" w:sz="8" w:color="auto"/>
              <w:bottom w:val="single" w:sz="8" w:color="9A9A9A"/>
            </w:tcBorders>
          </w:tcPr>
          <w:p>
            <w:pPr>
              <w:spacing w:after="0"/>
              <w:rPr>
                <w:sz w:val="11"/>
                <w:szCs w:val="11"/>
                <w:color w:val="auto"/>
              </w:rPr>
            </w:pPr>
          </w:p>
        </w:tc>
        <w:tc>
          <w:tcPr>
            <w:tcW w:w="280" w:type="dxa"/>
            <w:vAlign w:val="bottom"/>
            <w:tcBorders>
              <w:top w:val="single" w:sz="8" w:color="auto"/>
              <w:bottom w:val="single" w:sz="8" w:color="9A9A9A"/>
            </w:tcBorders>
          </w:tcPr>
          <w:p>
            <w:pPr>
              <w:spacing w:after="0"/>
              <w:rPr>
                <w:sz w:val="11"/>
                <w:szCs w:val="11"/>
                <w:color w:val="auto"/>
              </w:rPr>
            </w:pPr>
          </w:p>
        </w:tc>
        <w:tc>
          <w:tcPr>
            <w:tcW w:w="120" w:type="dxa"/>
            <w:vAlign w:val="bottom"/>
            <w:tcBorders>
              <w:top w:val="single" w:sz="8" w:color="auto"/>
              <w:bottom w:val="single" w:sz="8" w:color="9A9A9A"/>
            </w:tcBorders>
          </w:tcPr>
          <w:p>
            <w:pPr>
              <w:spacing w:after="0"/>
              <w:rPr>
                <w:sz w:val="11"/>
                <w:szCs w:val="11"/>
                <w:color w:val="auto"/>
              </w:rPr>
            </w:pPr>
          </w:p>
        </w:tc>
        <w:tc>
          <w:tcPr>
            <w:tcW w:w="320" w:type="dxa"/>
            <w:vAlign w:val="bottom"/>
            <w:tcBorders>
              <w:top w:val="single" w:sz="8" w:color="auto"/>
              <w:bottom w:val="single" w:sz="8" w:color="9A9A9A"/>
            </w:tcBorders>
          </w:tcPr>
          <w:p>
            <w:pPr>
              <w:spacing w:after="0"/>
              <w:rPr>
                <w:sz w:val="11"/>
                <w:szCs w:val="11"/>
                <w:color w:val="auto"/>
              </w:rPr>
            </w:pPr>
          </w:p>
        </w:tc>
        <w:tc>
          <w:tcPr>
            <w:tcW w:w="140" w:type="dxa"/>
            <w:vAlign w:val="bottom"/>
            <w:tcBorders>
              <w:bottom w:val="single" w:sz="8" w:color="9A9A9A"/>
            </w:tcBorders>
          </w:tcPr>
          <w:p>
            <w:pPr>
              <w:spacing w:after="0"/>
              <w:rPr>
                <w:sz w:val="11"/>
                <w:szCs w:val="11"/>
                <w:color w:val="auto"/>
              </w:rPr>
            </w:pPr>
          </w:p>
        </w:tc>
        <w:tc>
          <w:tcPr>
            <w:tcW w:w="0" w:type="dxa"/>
            <w:vAlign w:val="bottom"/>
          </w:tcPr>
          <w:p>
            <w:pPr>
              <w:spacing w:after="0"/>
              <w:rPr>
                <w:sz w:val="1"/>
                <w:szCs w:val="1"/>
                <w:color w:val="auto"/>
              </w:rPr>
            </w:pPr>
          </w:p>
        </w:tc>
      </w:tr>
      <w:tr>
        <w:trPr>
          <w:trHeight w:val="21"/>
        </w:trPr>
        <w:tc>
          <w:tcPr>
            <w:tcW w:w="4940" w:type="dxa"/>
            <w:vAlign w:val="bottom"/>
            <w:tcBorders>
              <w:bottom w:val="single" w:sz="8" w:color="EEEEEE"/>
            </w:tcBorders>
          </w:tcPr>
          <w:p>
            <w:pPr>
              <w:spacing w:after="0" w:line="20" w:lineRule="exact"/>
              <w:rPr>
                <w:sz w:val="1"/>
                <w:szCs w:val="1"/>
                <w:color w:val="auto"/>
              </w:rPr>
            </w:pPr>
          </w:p>
        </w:tc>
        <w:tc>
          <w:tcPr>
            <w:tcW w:w="1600" w:type="dxa"/>
            <w:vAlign w:val="bottom"/>
            <w:tcBorders>
              <w:bottom w:val="single" w:sz="8" w:color="EEEEEE"/>
            </w:tcBorders>
          </w:tcPr>
          <w:p>
            <w:pPr>
              <w:spacing w:after="0" w:line="20" w:lineRule="exact"/>
              <w:rPr>
                <w:sz w:val="1"/>
                <w:szCs w:val="1"/>
                <w:color w:val="auto"/>
              </w:rPr>
            </w:pPr>
          </w:p>
        </w:tc>
        <w:tc>
          <w:tcPr>
            <w:tcW w:w="120" w:type="dxa"/>
            <w:vAlign w:val="bottom"/>
            <w:tcBorders>
              <w:bottom w:val="single" w:sz="8" w:color="EEEEEE"/>
            </w:tcBorders>
          </w:tcPr>
          <w:p>
            <w:pPr>
              <w:spacing w:after="0" w:line="20" w:lineRule="exact"/>
              <w:rPr>
                <w:sz w:val="1"/>
                <w:szCs w:val="1"/>
                <w:color w:val="auto"/>
              </w:rPr>
            </w:pPr>
          </w:p>
        </w:tc>
        <w:tc>
          <w:tcPr>
            <w:tcW w:w="280" w:type="dxa"/>
            <w:vAlign w:val="bottom"/>
            <w:tcBorders>
              <w:bottom w:val="single" w:sz="8" w:color="EEEEEE"/>
            </w:tcBorders>
          </w:tcPr>
          <w:p>
            <w:pPr>
              <w:spacing w:after="0" w:line="20" w:lineRule="exact"/>
              <w:rPr>
                <w:sz w:val="1"/>
                <w:szCs w:val="1"/>
                <w:color w:val="auto"/>
              </w:rPr>
            </w:pPr>
          </w:p>
        </w:tc>
        <w:tc>
          <w:tcPr>
            <w:tcW w:w="120" w:type="dxa"/>
            <w:vAlign w:val="bottom"/>
            <w:tcBorders>
              <w:bottom w:val="single" w:sz="8" w:color="EEEEEE"/>
            </w:tcBorders>
          </w:tcPr>
          <w:p>
            <w:pPr>
              <w:spacing w:after="0" w:line="20" w:lineRule="exact"/>
              <w:rPr>
                <w:sz w:val="1"/>
                <w:szCs w:val="1"/>
                <w:color w:val="auto"/>
              </w:rPr>
            </w:pPr>
          </w:p>
        </w:tc>
        <w:tc>
          <w:tcPr>
            <w:tcW w:w="380" w:type="dxa"/>
            <w:vAlign w:val="bottom"/>
            <w:tcBorders>
              <w:bottom w:val="single" w:sz="8" w:color="EEEEEE"/>
            </w:tcBorders>
          </w:tcPr>
          <w:p>
            <w:pPr>
              <w:spacing w:after="0" w:line="20" w:lineRule="exact"/>
              <w:rPr>
                <w:sz w:val="1"/>
                <w:szCs w:val="1"/>
                <w:color w:val="auto"/>
              </w:rPr>
            </w:pPr>
          </w:p>
        </w:tc>
        <w:tc>
          <w:tcPr>
            <w:tcW w:w="380" w:type="dxa"/>
            <w:vAlign w:val="bottom"/>
            <w:tcBorders>
              <w:bottom w:val="single" w:sz="8" w:color="EEEEEE"/>
            </w:tcBorders>
          </w:tcPr>
          <w:p>
            <w:pPr>
              <w:spacing w:after="0" w:line="20" w:lineRule="exact"/>
              <w:rPr>
                <w:sz w:val="1"/>
                <w:szCs w:val="1"/>
                <w:color w:val="auto"/>
              </w:rPr>
            </w:pPr>
          </w:p>
        </w:tc>
        <w:tc>
          <w:tcPr>
            <w:tcW w:w="120" w:type="dxa"/>
            <w:vAlign w:val="bottom"/>
            <w:tcBorders>
              <w:bottom w:val="single" w:sz="8" w:color="EEEEEE"/>
            </w:tcBorders>
          </w:tcPr>
          <w:p>
            <w:pPr>
              <w:spacing w:after="0" w:line="20" w:lineRule="exact"/>
              <w:rPr>
                <w:sz w:val="1"/>
                <w:szCs w:val="1"/>
                <w:color w:val="auto"/>
              </w:rPr>
            </w:pPr>
          </w:p>
        </w:tc>
        <w:tc>
          <w:tcPr>
            <w:tcW w:w="280" w:type="dxa"/>
            <w:vAlign w:val="bottom"/>
            <w:tcBorders>
              <w:bottom w:val="single" w:sz="8" w:color="EEEEEE"/>
            </w:tcBorders>
          </w:tcPr>
          <w:p>
            <w:pPr>
              <w:spacing w:after="0" w:line="20" w:lineRule="exact"/>
              <w:rPr>
                <w:sz w:val="1"/>
                <w:szCs w:val="1"/>
                <w:color w:val="auto"/>
              </w:rPr>
            </w:pPr>
          </w:p>
        </w:tc>
        <w:tc>
          <w:tcPr>
            <w:tcW w:w="120" w:type="dxa"/>
            <w:vAlign w:val="bottom"/>
            <w:tcBorders>
              <w:bottom w:val="single" w:sz="8" w:color="EEEEEE"/>
            </w:tcBorders>
          </w:tcPr>
          <w:p>
            <w:pPr>
              <w:spacing w:after="0" w:line="20" w:lineRule="exact"/>
              <w:rPr>
                <w:sz w:val="1"/>
                <w:szCs w:val="1"/>
                <w:color w:val="auto"/>
              </w:rPr>
            </w:pPr>
          </w:p>
        </w:tc>
        <w:tc>
          <w:tcPr>
            <w:tcW w:w="320" w:type="dxa"/>
            <w:vAlign w:val="bottom"/>
            <w:tcBorders>
              <w:bottom w:val="single" w:sz="8" w:color="EEEEEE"/>
            </w:tcBorders>
          </w:tcPr>
          <w:p>
            <w:pPr>
              <w:spacing w:after="0" w:line="20" w:lineRule="exact"/>
              <w:rPr>
                <w:sz w:val="1"/>
                <w:szCs w:val="1"/>
                <w:color w:val="auto"/>
              </w:rPr>
            </w:pPr>
          </w:p>
        </w:tc>
        <w:tc>
          <w:tcPr>
            <w:tcW w:w="120" w:type="dxa"/>
            <w:vAlign w:val="bottom"/>
            <w:tcBorders>
              <w:bottom w:val="single" w:sz="8" w:color="EEEEEE"/>
            </w:tcBorders>
          </w:tcPr>
          <w:p>
            <w:pPr>
              <w:spacing w:after="0" w:line="20" w:lineRule="exact"/>
              <w:rPr>
                <w:sz w:val="1"/>
                <w:szCs w:val="1"/>
                <w:color w:val="auto"/>
              </w:rPr>
            </w:pPr>
          </w:p>
        </w:tc>
        <w:tc>
          <w:tcPr>
            <w:tcW w:w="360" w:type="dxa"/>
            <w:vAlign w:val="bottom"/>
            <w:tcBorders>
              <w:bottom w:val="single" w:sz="8" w:color="EEEEEE"/>
            </w:tcBorders>
          </w:tcPr>
          <w:p>
            <w:pPr>
              <w:spacing w:after="0" w:line="20" w:lineRule="exact"/>
              <w:rPr>
                <w:sz w:val="1"/>
                <w:szCs w:val="1"/>
                <w:color w:val="auto"/>
              </w:rPr>
            </w:pPr>
          </w:p>
        </w:tc>
        <w:tc>
          <w:tcPr>
            <w:tcW w:w="120" w:type="dxa"/>
            <w:vAlign w:val="bottom"/>
            <w:tcBorders>
              <w:bottom w:val="single" w:sz="8" w:color="EEEEEE"/>
            </w:tcBorders>
          </w:tcPr>
          <w:p>
            <w:pPr>
              <w:spacing w:after="0" w:line="20" w:lineRule="exact"/>
              <w:rPr>
                <w:sz w:val="1"/>
                <w:szCs w:val="1"/>
                <w:color w:val="auto"/>
              </w:rPr>
            </w:pPr>
          </w:p>
        </w:tc>
        <w:tc>
          <w:tcPr>
            <w:tcW w:w="280" w:type="dxa"/>
            <w:vAlign w:val="bottom"/>
            <w:tcBorders>
              <w:bottom w:val="single" w:sz="8" w:color="EEEEEE"/>
            </w:tcBorders>
          </w:tcPr>
          <w:p>
            <w:pPr>
              <w:spacing w:after="0" w:line="20" w:lineRule="exact"/>
              <w:rPr>
                <w:sz w:val="1"/>
                <w:szCs w:val="1"/>
                <w:color w:val="auto"/>
              </w:rPr>
            </w:pPr>
          </w:p>
        </w:tc>
        <w:tc>
          <w:tcPr>
            <w:tcW w:w="100" w:type="dxa"/>
            <w:vAlign w:val="bottom"/>
            <w:tcBorders>
              <w:bottom w:val="single" w:sz="8" w:color="EEEEEE"/>
            </w:tcBorders>
          </w:tcPr>
          <w:p>
            <w:pPr>
              <w:spacing w:after="0" w:line="20" w:lineRule="exact"/>
              <w:rPr>
                <w:sz w:val="1"/>
                <w:szCs w:val="1"/>
                <w:color w:val="auto"/>
              </w:rPr>
            </w:pPr>
          </w:p>
        </w:tc>
        <w:tc>
          <w:tcPr>
            <w:tcW w:w="360" w:type="dxa"/>
            <w:vAlign w:val="bottom"/>
            <w:tcBorders>
              <w:bottom w:val="single" w:sz="8" w:color="EEEEEE"/>
            </w:tcBorders>
          </w:tcPr>
          <w:p>
            <w:pPr>
              <w:spacing w:after="0" w:line="20" w:lineRule="exact"/>
              <w:rPr>
                <w:sz w:val="1"/>
                <w:szCs w:val="1"/>
                <w:color w:val="auto"/>
              </w:rPr>
            </w:pPr>
          </w:p>
        </w:tc>
        <w:tc>
          <w:tcPr>
            <w:tcW w:w="120" w:type="dxa"/>
            <w:vAlign w:val="bottom"/>
            <w:tcBorders>
              <w:bottom w:val="single" w:sz="8" w:color="EEEEEE"/>
            </w:tcBorders>
          </w:tcPr>
          <w:p>
            <w:pPr>
              <w:spacing w:after="0" w:line="20" w:lineRule="exact"/>
              <w:rPr>
                <w:sz w:val="1"/>
                <w:szCs w:val="1"/>
                <w:color w:val="auto"/>
              </w:rPr>
            </w:pPr>
          </w:p>
        </w:tc>
        <w:tc>
          <w:tcPr>
            <w:tcW w:w="320" w:type="dxa"/>
            <w:vAlign w:val="bottom"/>
            <w:tcBorders>
              <w:bottom w:val="single" w:sz="8" w:color="EEEEEE"/>
            </w:tcBorders>
          </w:tcPr>
          <w:p>
            <w:pPr>
              <w:spacing w:after="0" w:line="20" w:lineRule="exact"/>
              <w:rPr>
                <w:sz w:val="1"/>
                <w:szCs w:val="1"/>
                <w:color w:val="auto"/>
              </w:rPr>
            </w:pPr>
          </w:p>
        </w:tc>
        <w:tc>
          <w:tcPr>
            <w:tcW w:w="120" w:type="dxa"/>
            <w:vAlign w:val="bottom"/>
            <w:tcBorders>
              <w:bottom w:val="single" w:sz="8" w:color="EEEEEE"/>
            </w:tcBorders>
          </w:tcPr>
          <w:p>
            <w:pPr>
              <w:spacing w:after="0" w:line="20" w:lineRule="exact"/>
              <w:rPr>
                <w:sz w:val="1"/>
                <w:szCs w:val="1"/>
                <w:color w:val="auto"/>
              </w:rPr>
            </w:pPr>
          </w:p>
        </w:tc>
        <w:tc>
          <w:tcPr>
            <w:tcW w:w="280" w:type="dxa"/>
            <w:vAlign w:val="bottom"/>
            <w:tcBorders>
              <w:bottom w:val="single" w:sz="8" w:color="EEEEEE"/>
            </w:tcBorders>
          </w:tcPr>
          <w:p>
            <w:pPr>
              <w:spacing w:after="0" w:line="20" w:lineRule="exact"/>
              <w:rPr>
                <w:sz w:val="1"/>
                <w:szCs w:val="1"/>
                <w:color w:val="auto"/>
              </w:rPr>
            </w:pPr>
          </w:p>
        </w:tc>
        <w:tc>
          <w:tcPr>
            <w:tcW w:w="120" w:type="dxa"/>
            <w:vAlign w:val="bottom"/>
            <w:tcBorders>
              <w:bottom w:val="single" w:sz="8" w:color="EEEEEE"/>
            </w:tcBorders>
          </w:tcPr>
          <w:p>
            <w:pPr>
              <w:spacing w:after="0" w:line="20" w:lineRule="exact"/>
              <w:rPr>
                <w:sz w:val="1"/>
                <w:szCs w:val="1"/>
                <w:color w:val="auto"/>
              </w:rPr>
            </w:pPr>
          </w:p>
        </w:tc>
        <w:tc>
          <w:tcPr>
            <w:tcW w:w="320" w:type="dxa"/>
            <w:vAlign w:val="bottom"/>
            <w:tcBorders>
              <w:bottom w:val="single" w:sz="8" w:color="EEEEEE"/>
            </w:tcBorders>
          </w:tcPr>
          <w:p>
            <w:pPr>
              <w:spacing w:after="0" w:line="20" w:lineRule="exact"/>
              <w:rPr>
                <w:sz w:val="1"/>
                <w:szCs w:val="1"/>
                <w:color w:val="auto"/>
              </w:rPr>
            </w:pPr>
          </w:p>
        </w:tc>
        <w:tc>
          <w:tcPr>
            <w:tcW w:w="140" w:type="dxa"/>
            <w:vAlign w:val="bottom"/>
            <w:tcBorders>
              <w:bottom w:val="single" w:sz="8" w:color="EEEEEE"/>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-46355</wp:posOffset>
            </wp:positionV>
            <wp:extent cx="34290" cy="596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-46355</wp:posOffset>
            </wp:positionV>
            <wp:extent cx="34290" cy="596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1420"/>
          </w:cols>
          <w:pgMar w:left="240" w:top="111" w:right="239" w:bottom="1440" w:gutter="0" w:footer="0" w:header="0"/>
        </w:sectPr>
      </w:pPr>
    </w:p>
    <w:bookmarkStart w:id="7" w:name="page8"/>
    <w:bookmarkEnd w:id="7"/>
    <w:p>
      <w:pPr>
        <w:jc w:val="center"/>
        <w:ind w:right="40"/>
        <w:spacing w:after="0"/>
        <w:rPr>
          <w:sz w:val="20"/>
          <w:szCs w:val="20"/>
          <w:color w:val="auto"/>
        </w:rPr>
      </w:pPr>
      <w:r>
        <w:rPr>
          <w:rFonts w:ascii="Arial" w:cs="Arial" w:eastAsia="Arial" w:hAnsi="Arial"/>
          <w:sz w:val="22"/>
          <w:szCs w:val="22"/>
          <w:b w:val="1"/>
          <w:bCs w:val="1"/>
          <w:color w:val="auto"/>
        </w:rPr>
        <w:t>ICON plc</w:t>
      </w:r>
    </w:p>
    <w:p>
      <w:pPr>
        <w:spacing w:after="0" w:line="5"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color w:val="auto"/>
        </w:rPr>
        <w:t>Condensed Consolidated Statements of Operations</w:t>
      </w:r>
    </w:p>
    <w:p>
      <w:pPr>
        <w:jc w:val="center"/>
        <w:ind w:right="40"/>
        <w:spacing w:after="0" w:line="230" w:lineRule="auto"/>
        <w:rPr>
          <w:sz w:val="20"/>
          <w:szCs w:val="20"/>
          <w:color w:val="auto"/>
        </w:rPr>
      </w:pPr>
      <w:r>
        <w:rPr>
          <w:rFonts w:ascii="Arial" w:cs="Arial" w:eastAsia="Arial" w:hAnsi="Arial"/>
          <w:sz w:val="22"/>
          <w:szCs w:val="22"/>
          <w:b w:val="1"/>
          <w:bCs w:val="1"/>
          <w:color w:val="auto"/>
        </w:rPr>
        <w:t>(US GAAP)</w:t>
      </w:r>
    </w:p>
    <w:p>
      <w:pPr>
        <w:jc w:val="center"/>
        <w:ind w:right="40"/>
        <w:spacing w:after="0" w:line="231" w:lineRule="auto"/>
        <w:rPr>
          <w:sz w:val="20"/>
          <w:szCs w:val="20"/>
          <w:color w:val="auto"/>
        </w:rPr>
      </w:pPr>
      <w:r>
        <w:rPr>
          <w:rFonts w:ascii="Arial" w:cs="Arial" w:eastAsia="Arial" w:hAnsi="Arial"/>
          <w:sz w:val="22"/>
          <w:szCs w:val="22"/>
          <w:b w:val="1"/>
          <w:bCs w:val="1"/>
          <w:color w:val="auto"/>
        </w:rPr>
        <w:t>Three and Six Months ended June 30, 2018 and June 30, 2017</w:t>
      </w:r>
    </w:p>
    <w:p>
      <w:pPr>
        <w:jc w:val="center"/>
        <w:ind w:right="40"/>
        <w:spacing w:after="0" w:line="230" w:lineRule="auto"/>
        <w:rPr>
          <w:sz w:val="20"/>
          <w:szCs w:val="20"/>
          <w:color w:val="auto"/>
        </w:rPr>
      </w:pPr>
      <w:r>
        <w:rPr>
          <w:rFonts w:ascii="Arial" w:cs="Arial" w:eastAsia="Arial" w:hAnsi="Arial"/>
          <w:sz w:val="22"/>
          <w:szCs w:val="22"/>
          <w:b w:val="1"/>
          <w:bCs w:val="1"/>
          <w:color w:val="auto"/>
        </w:rPr>
        <w:t>(Dollars, in thousands, except share and per share data)</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(Unaudited)</w:t>
      </w:r>
    </w:p>
    <w:p>
      <w:pPr>
        <w:spacing w:after="0" w:line="200"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494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0" w:type="dxa"/>
            <w:vAlign w:val="bottom"/>
            <w:gridSpan w:val="8"/>
          </w:tcPr>
          <w:p>
            <w:pPr>
              <w:ind w:left="120"/>
              <w:spacing w:after="0"/>
              <w:rPr>
                <w:sz w:val="20"/>
                <w:szCs w:val="20"/>
                <w:color w:val="auto"/>
              </w:rPr>
            </w:pPr>
            <w:r>
              <w:rPr>
                <w:rFonts w:ascii="Arial" w:cs="Arial" w:eastAsia="Arial" w:hAnsi="Arial"/>
                <w:sz w:val="14"/>
                <w:szCs w:val="14"/>
                <w:b w:val="1"/>
                <w:bCs w:val="1"/>
                <w:color w:val="auto"/>
              </w:rPr>
              <w:t>Three Months Ended</w:t>
            </w:r>
          </w:p>
        </w:tc>
        <w:tc>
          <w:tcPr>
            <w:tcW w:w="1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20" w:type="dxa"/>
            <w:vAlign w:val="bottom"/>
            <w:gridSpan w:val="9"/>
          </w:tcPr>
          <w:p>
            <w:pPr>
              <w:ind w:left="200"/>
              <w:spacing w:after="0"/>
              <w:rPr>
                <w:sz w:val="20"/>
                <w:szCs w:val="20"/>
                <w:color w:val="auto"/>
              </w:rPr>
            </w:pPr>
            <w:r>
              <w:rPr>
                <w:rFonts w:ascii="Arial" w:cs="Arial" w:eastAsia="Arial" w:hAnsi="Arial"/>
                <w:sz w:val="14"/>
                <w:szCs w:val="14"/>
                <w:b w:val="1"/>
                <w:bCs w:val="1"/>
                <w:color w:val="auto"/>
              </w:rPr>
              <w:t>Six Months Ended</w:t>
            </w: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8"/>
        </w:trPr>
        <w:tc>
          <w:tcPr>
            <w:tcW w:w="4940" w:type="dxa"/>
            <w:vAlign w:val="bottom"/>
          </w:tcPr>
          <w:p>
            <w:pPr>
              <w:spacing w:after="0"/>
              <w:rPr>
                <w:sz w:val="13"/>
                <w:szCs w:val="13"/>
                <w:color w:val="auto"/>
              </w:rPr>
            </w:pPr>
          </w:p>
        </w:tc>
        <w:tc>
          <w:tcPr>
            <w:tcW w:w="2500" w:type="dxa"/>
            <w:vAlign w:val="bottom"/>
            <w:gridSpan w:val="5"/>
          </w:tcPr>
          <w:p>
            <w:pPr>
              <w:ind w:left="1600"/>
              <w:spacing w:after="0" w:line="158" w:lineRule="exact"/>
              <w:rPr>
                <w:sz w:val="20"/>
                <w:szCs w:val="20"/>
                <w:color w:val="auto"/>
              </w:rPr>
            </w:pPr>
            <w:r>
              <w:rPr>
                <w:rFonts w:ascii="Arial" w:cs="Arial" w:eastAsia="Arial" w:hAnsi="Arial"/>
                <w:sz w:val="14"/>
                <w:szCs w:val="14"/>
                <w:b w:val="1"/>
                <w:bCs w:val="1"/>
                <w:color w:val="auto"/>
              </w:rPr>
              <w:t>June 30,</w:t>
            </w:r>
          </w:p>
        </w:tc>
        <w:tc>
          <w:tcPr>
            <w:tcW w:w="1220" w:type="dxa"/>
            <w:vAlign w:val="bottom"/>
            <w:gridSpan w:val="5"/>
          </w:tcPr>
          <w:p>
            <w:pPr>
              <w:ind w:left="380"/>
              <w:spacing w:after="0" w:line="158" w:lineRule="exact"/>
              <w:rPr>
                <w:sz w:val="20"/>
                <w:szCs w:val="20"/>
                <w:color w:val="auto"/>
              </w:rPr>
            </w:pPr>
            <w:r>
              <w:rPr>
                <w:rFonts w:ascii="Arial" w:cs="Arial" w:eastAsia="Arial" w:hAnsi="Arial"/>
                <w:sz w:val="14"/>
                <w:szCs w:val="14"/>
                <w:b w:val="1"/>
                <w:bCs w:val="1"/>
                <w:color w:val="auto"/>
              </w:rPr>
              <w:t>June 30,</w:t>
            </w:r>
          </w:p>
        </w:tc>
        <w:tc>
          <w:tcPr>
            <w:tcW w:w="120" w:type="dxa"/>
            <w:vAlign w:val="bottom"/>
          </w:tcPr>
          <w:p>
            <w:pPr>
              <w:spacing w:after="0"/>
              <w:rPr>
                <w:sz w:val="13"/>
                <w:szCs w:val="13"/>
                <w:color w:val="auto"/>
              </w:rPr>
            </w:pPr>
          </w:p>
        </w:tc>
        <w:tc>
          <w:tcPr>
            <w:tcW w:w="1220" w:type="dxa"/>
            <w:vAlign w:val="bottom"/>
            <w:gridSpan w:val="5"/>
          </w:tcPr>
          <w:p>
            <w:pPr>
              <w:ind w:left="360"/>
              <w:spacing w:after="0" w:line="158" w:lineRule="exact"/>
              <w:rPr>
                <w:sz w:val="20"/>
                <w:szCs w:val="20"/>
                <w:color w:val="auto"/>
              </w:rPr>
            </w:pPr>
            <w:r>
              <w:rPr>
                <w:rFonts w:ascii="Arial" w:cs="Arial" w:eastAsia="Arial" w:hAnsi="Arial"/>
                <w:sz w:val="14"/>
                <w:szCs w:val="14"/>
                <w:b w:val="1"/>
                <w:bCs w:val="1"/>
                <w:color w:val="auto"/>
              </w:rPr>
              <w:t>June 30,</w:t>
            </w:r>
          </w:p>
        </w:tc>
        <w:tc>
          <w:tcPr>
            <w:tcW w:w="120" w:type="dxa"/>
            <w:vAlign w:val="bottom"/>
          </w:tcPr>
          <w:p>
            <w:pPr>
              <w:spacing w:after="0"/>
              <w:rPr>
                <w:sz w:val="13"/>
                <w:szCs w:val="13"/>
                <w:color w:val="auto"/>
              </w:rPr>
            </w:pPr>
          </w:p>
        </w:tc>
        <w:tc>
          <w:tcPr>
            <w:tcW w:w="1160" w:type="dxa"/>
            <w:vAlign w:val="bottom"/>
            <w:gridSpan w:val="5"/>
          </w:tcPr>
          <w:p>
            <w:pPr>
              <w:ind w:left="320"/>
              <w:spacing w:after="0" w:line="158" w:lineRule="exact"/>
              <w:rPr>
                <w:sz w:val="20"/>
                <w:szCs w:val="20"/>
                <w:color w:val="auto"/>
              </w:rPr>
            </w:pPr>
            <w:r>
              <w:rPr>
                <w:rFonts w:ascii="Arial" w:cs="Arial" w:eastAsia="Arial" w:hAnsi="Arial"/>
                <w:sz w:val="14"/>
                <w:szCs w:val="14"/>
                <w:b w:val="1"/>
                <w:bCs w:val="1"/>
                <w:color w:val="auto"/>
              </w:rPr>
              <w:t>June 30,</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4940" w:type="dxa"/>
            <w:vAlign w:val="bottom"/>
            <w:vMerge w:val="restart"/>
          </w:tcPr>
          <w:p>
            <w:pPr>
              <w:spacing w:after="0"/>
              <w:rPr>
                <w:sz w:val="20"/>
                <w:szCs w:val="20"/>
                <w:color w:val="auto"/>
              </w:rPr>
            </w:pPr>
            <w:r>
              <w:rPr>
                <w:rFonts w:ascii="Arial" w:cs="Arial" w:eastAsia="Arial" w:hAnsi="Arial"/>
                <w:sz w:val="14"/>
                <w:szCs w:val="14"/>
                <w:b w:val="1"/>
                <w:bCs w:val="1"/>
                <w:color w:val="auto"/>
              </w:rPr>
              <w:t>Revenue:</w:t>
            </w:r>
          </w:p>
        </w:tc>
        <w:tc>
          <w:tcPr>
            <w:tcW w:w="1600" w:type="dxa"/>
            <w:vAlign w:val="bottom"/>
          </w:tcPr>
          <w:p>
            <w:pPr>
              <w:spacing w:after="0"/>
              <w:rPr>
                <w:sz w:val="13"/>
                <w:szCs w:val="13"/>
                <w:color w:val="auto"/>
              </w:rPr>
            </w:pPr>
          </w:p>
        </w:tc>
        <w:tc>
          <w:tcPr>
            <w:tcW w:w="520" w:type="dxa"/>
            <w:vAlign w:val="bottom"/>
            <w:tcBorders>
              <w:top w:val="single" w:sz="8" w:color="auto"/>
            </w:tcBorders>
            <w:gridSpan w:val="3"/>
          </w:tcPr>
          <w:p>
            <w:pPr>
              <w:jc w:val="center"/>
              <w:spacing w:after="0" w:line="155" w:lineRule="exact"/>
              <w:rPr>
                <w:sz w:val="20"/>
                <w:szCs w:val="20"/>
                <w:color w:val="auto"/>
              </w:rPr>
            </w:pPr>
            <w:r>
              <w:rPr>
                <w:rFonts w:ascii="Arial" w:cs="Arial" w:eastAsia="Arial" w:hAnsi="Arial"/>
                <w:sz w:val="14"/>
                <w:szCs w:val="14"/>
                <w:b w:val="1"/>
                <w:bCs w:val="1"/>
                <w:color w:val="auto"/>
                <w:w w:val="89"/>
              </w:rPr>
              <w:t>2018</w:t>
            </w:r>
          </w:p>
        </w:tc>
        <w:tc>
          <w:tcPr>
            <w:tcW w:w="3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520" w:type="dxa"/>
            <w:vAlign w:val="bottom"/>
            <w:tcBorders>
              <w:top w:val="single" w:sz="8" w:color="auto"/>
            </w:tcBorders>
            <w:gridSpan w:val="3"/>
          </w:tcPr>
          <w:p>
            <w:pPr>
              <w:jc w:val="center"/>
              <w:spacing w:after="0" w:line="155" w:lineRule="exact"/>
              <w:rPr>
                <w:sz w:val="20"/>
                <w:szCs w:val="20"/>
                <w:color w:val="auto"/>
              </w:rPr>
            </w:pPr>
            <w:r>
              <w:rPr>
                <w:rFonts w:ascii="Arial" w:cs="Arial" w:eastAsia="Arial" w:hAnsi="Arial"/>
                <w:sz w:val="14"/>
                <w:szCs w:val="14"/>
                <w:b w:val="1"/>
                <w:bCs w:val="1"/>
                <w:color w:val="auto"/>
                <w:w w:val="89"/>
              </w:rPr>
              <w:t>2017</w:t>
            </w:r>
          </w:p>
        </w:tc>
        <w:tc>
          <w:tcPr>
            <w:tcW w:w="320" w:type="dxa"/>
            <w:vAlign w:val="bottom"/>
          </w:tcPr>
          <w:p>
            <w:pPr>
              <w:spacing w:after="0"/>
              <w:rPr>
                <w:sz w:val="13"/>
                <w:szCs w:val="13"/>
                <w:color w:val="auto"/>
              </w:rPr>
            </w:pPr>
          </w:p>
        </w:tc>
        <w:tc>
          <w:tcPr>
            <w:tcW w:w="480" w:type="dxa"/>
            <w:vAlign w:val="bottom"/>
            <w:gridSpan w:val="2"/>
          </w:tcPr>
          <w:p>
            <w:pPr>
              <w:spacing w:after="0"/>
              <w:rPr>
                <w:sz w:val="13"/>
                <w:szCs w:val="13"/>
                <w:color w:val="auto"/>
              </w:rPr>
            </w:pPr>
          </w:p>
        </w:tc>
        <w:tc>
          <w:tcPr>
            <w:tcW w:w="500" w:type="dxa"/>
            <w:vAlign w:val="bottom"/>
            <w:tcBorders>
              <w:top w:val="single" w:sz="8" w:color="auto"/>
            </w:tcBorders>
            <w:gridSpan w:val="3"/>
          </w:tcPr>
          <w:p>
            <w:pPr>
              <w:jc w:val="center"/>
              <w:spacing w:after="0" w:line="155" w:lineRule="exact"/>
              <w:rPr>
                <w:sz w:val="20"/>
                <w:szCs w:val="20"/>
                <w:color w:val="auto"/>
              </w:rPr>
            </w:pPr>
            <w:r>
              <w:rPr>
                <w:rFonts w:ascii="Arial" w:cs="Arial" w:eastAsia="Arial" w:hAnsi="Arial"/>
                <w:sz w:val="14"/>
                <w:szCs w:val="14"/>
                <w:b w:val="1"/>
                <w:bCs w:val="1"/>
                <w:color w:val="auto"/>
                <w:w w:val="89"/>
              </w:rPr>
              <w:t>2018</w:t>
            </w:r>
          </w:p>
        </w:tc>
        <w:tc>
          <w:tcPr>
            <w:tcW w:w="360" w:type="dxa"/>
            <w:vAlign w:val="bottom"/>
          </w:tcPr>
          <w:p>
            <w:pPr>
              <w:spacing w:after="0"/>
              <w:rPr>
                <w:sz w:val="13"/>
                <w:szCs w:val="13"/>
                <w:color w:val="auto"/>
              </w:rPr>
            </w:pPr>
          </w:p>
        </w:tc>
        <w:tc>
          <w:tcPr>
            <w:tcW w:w="440" w:type="dxa"/>
            <w:vAlign w:val="bottom"/>
            <w:gridSpan w:val="2"/>
          </w:tcPr>
          <w:p>
            <w:pPr>
              <w:spacing w:after="0"/>
              <w:rPr>
                <w:sz w:val="13"/>
                <w:szCs w:val="13"/>
                <w:color w:val="auto"/>
              </w:rPr>
            </w:pPr>
          </w:p>
        </w:tc>
        <w:tc>
          <w:tcPr>
            <w:tcW w:w="520" w:type="dxa"/>
            <w:vAlign w:val="bottom"/>
            <w:tcBorders>
              <w:top w:val="single" w:sz="8" w:color="auto"/>
            </w:tcBorders>
            <w:gridSpan w:val="3"/>
          </w:tcPr>
          <w:p>
            <w:pPr>
              <w:jc w:val="center"/>
              <w:spacing w:after="0" w:line="155" w:lineRule="exact"/>
              <w:rPr>
                <w:sz w:val="20"/>
                <w:szCs w:val="20"/>
                <w:color w:val="auto"/>
              </w:rPr>
            </w:pPr>
            <w:r>
              <w:rPr>
                <w:rFonts w:ascii="Arial" w:cs="Arial" w:eastAsia="Arial" w:hAnsi="Arial"/>
                <w:sz w:val="14"/>
                <w:szCs w:val="14"/>
                <w:b w:val="1"/>
                <w:bCs w:val="1"/>
                <w:color w:val="auto"/>
                <w:w w:val="89"/>
              </w:rPr>
              <w:t>2017</w:t>
            </w:r>
          </w:p>
        </w:tc>
        <w:tc>
          <w:tcPr>
            <w:tcW w:w="3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7"/>
        </w:trPr>
        <w:tc>
          <w:tcPr>
            <w:tcW w:w="4940" w:type="dxa"/>
            <w:vAlign w:val="bottom"/>
            <w:vMerge w:val="continue"/>
          </w:tcPr>
          <w:p>
            <w:pPr>
              <w:spacing w:after="0"/>
              <w:rPr>
                <w:sz w:val="15"/>
                <w:szCs w:val="15"/>
                <w:color w:val="auto"/>
              </w:rPr>
            </w:pPr>
          </w:p>
        </w:tc>
        <w:tc>
          <w:tcPr>
            <w:tcW w:w="16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4940" w:type="dxa"/>
            <w:vAlign w:val="bottom"/>
          </w:tcPr>
          <w:p>
            <w:pPr>
              <w:ind w:left="480"/>
              <w:spacing w:after="0"/>
              <w:rPr>
                <w:sz w:val="20"/>
                <w:szCs w:val="20"/>
                <w:color w:val="auto"/>
              </w:rPr>
            </w:pPr>
            <w:r>
              <w:rPr>
                <w:rFonts w:ascii="Arial" w:cs="Arial" w:eastAsia="Arial" w:hAnsi="Arial"/>
                <w:sz w:val="14"/>
                <w:szCs w:val="14"/>
                <w:color w:val="auto"/>
              </w:rPr>
              <w:t>Revenue</w:t>
            </w:r>
          </w:p>
        </w:tc>
        <w:tc>
          <w:tcPr>
            <w:tcW w:w="2120" w:type="dxa"/>
            <w:vAlign w:val="bottom"/>
            <w:gridSpan w:val="4"/>
          </w:tcPr>
          <w:p>
            <w:pPr>
              <w:jc w:val="center"/>
              <w:ind w:left="1528"/>
              <w:spacing w:after="0"/>
              <w:rPr>
                <w:sz w:val="20"/>
                <w:szCs w:val="20"/>
                <w:color w:val="auto"/>
              </w:rPr>
            </w:pPr>
            <w:r>
              <w:rPr>
                <w:rFonts w:ascii="Arial" w:cs="Arial" w:eastAsia="Arial" w:hAnsi="Arial"/>
                <w:sz w:val="14"/>
                <w:szCs w:val="14"/>
                <w:color w:val="auto"/>
                <w:w w:val="94"/>
              </w:rPr>
              <w:t>641,610</w:t>
            </w:r>
          </w:p>
        </w:tc>
        <w:tc>
          <w:tcPr>
            <w:tcW w:w="380" w:type="dxa"/>
            <w:vAlign w:val="bottom"/>
          </w:tcPr>
          <w:p>
            <w:pPr>
              <w:spacing w:after="0"/>
              <w:rPr>
                <w:sz w:val="15"/>
                <w:szCs w:val="15"/>
                <w:color w:val="auto"/>
              </w:rPr>
            </w:pPr>
          </w:p>
        </w:tc>
        <w:tc>
          <w:tcPr>
            <w:tcW w:w="900" w:type="dxa"/>
            <w:vAlign w:val="bottom"/>
            <w:gridSpan w:val="4"/>
          </w:tcPr>
          <w:p>
            <w:pPr>
              <w:jc w:val="center"/>
              <w:ind w:left="328"/>
              <w:spacing w:after="0"/>
              <w:rPr>
                <w:sz w:val="20"/>
                <w:szCs w:val="20"/>
                <w:color w:val="auto"/>
              </w:rPr>
            </w:pPr>
            <w:r>
              <w:rPr>
                <w:rFonts w:ascii="Arial" w:cs="Arial" w:eastAsia="Arial" w:hAnsi="Arial"/>
                <w:sz w:val="14"/>
                <w:szCs w:val="14"/>
                <w:color w:val="auto"/>
                <w:w w:val="90"/>
              </w:rPr>
              <w:t>591,781</w:t>
            </w:r>
          </w:p>
        </w:tc>
        <w:tc>
          <w:tcPr>
            <w:tcW w:w="320" w:type="dxa"/>
            <w:vAlign w:val="bottom"/>
          </w:tcPr>
          <w:p>
            <w:pPr>
              <w:spacing w:after="0"/>
              <w:rPr>
                <w:sz w:val="15"/>
                <w:szCs w:val="15"/>
                <w:color w:val="auto"/>
              </w:rPr>
            </w:pPr>
          </w:p>
        </w:tc>
        <w:tc>
          <w:tcPr>
            <w:tcW w:w="1340" w:type="dxa"/>
            <w:vAlign w:val="bottom"/>
            <w:gridSpan w:val="6"/>
          </w:tcPr>
          <w:p>
            <w:pPr>
              <w:jc w:val="center"/>
              <w:ind w:left="48"/>
              <w:spacing w:after="0"/>
              <w:rPr>
                <w:sz w:val="20"/>
                <w:szCs w:val="20"/>
                <w:color w:val="auto"/>
              </w:rPr>
            </w:pPr>
            <w:r>
              <w:rPr>
                <w:rFonts w:ascii="Arial" w:cs="Arial" w:eastAsia="Arial" w:hAnsi="Arial"/>
                <w:sz w:val="14"/>
                <w:szCs w:val="14"/>
                <w:color w:val="auto"/>
                <w:w w:val="93"/>
              </w:rPr>
              <w:t>1,261,735</w:t>
            </w:r>
          </w:p>
        </w:tc>
        <w:tc>
          <w:tcPr>
            <w:tcW w:w="1280" w:type="dxa"/>
            <w:vAlign w:val="bottom"/>
            <w:gridSpan w:val="6"/>
          </w:tcPr>
          <w:p>
            <w:pPr>
              <w:jc w:val="center"/>
              <w:ind w:left="68"/>
              <w:spacing w:after="0"/>
              <w:rPr>
                <w:sz w:val="20"/>
                <w:szCs w:val="20"/>
                <w:color w:val="auto"/>
              </w:rPr>
            </w:pPr>
            <w:r>
              <w:rPr>
                <w:rFonts w:ascii="Arial" w:cs="Arial" w:eastAsia="Arial" w:hAnsi="Arial"/>
                <w:sz w:val="14"/>
                <w:szCs w:val="14"/>
                <w:color w:val="auto"/>
                <w:w w:val="93"/>
              </w:rPr>
              <w:t>1,169,847</w:t>
            </w: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1"/>
        </w:trPr>
        <w:tc>
          <w:tcPr>
            <w:tcW w:w="4940" w:type="dxa"/>
            <w:vAlign w:val="bottom"/>
            <w:tcBorders>
              <w:bottom w:val="single" w:sz="8" w:color="auto"/>
            </w:tcBorders>
          </w:tcPr>
          <w:p>
            <w:pPr>
              <w:ind w:left="480"/>
              <w:spacing w:after="0"/>
              <w:rPr>
                <w:sz w:val="20"/>
                <w:szCs w:val="20"/>
                <w:color w:val="auto"/>
              </w:rPr>
            </w:pPr>
            <w:r>
              <w:rPr>
                <w:rFonts w:ascii="Arial" w:cs="Arial" w:eastAsia="Arial" w:hAnsi="Arial"/>
                <w:sz w:val="14"/>
                <w:szCs w:val="14"/>
                <w:color w:val="auto"/>
              </w:rPr>
              <w:t>Reimbursable expenses</w:t>
            </w:r>
          </w:p>
        </w:tc>
        <w:tc>
          <w:tcPr>
            <w:tcW w:w="160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1220" w:type="dxa"/>
            <w:vAlign w:val="bottom"/>
            <w:tcBorders>
              <w:bottom w:val="single" w:sz="8" w:color="auto"/>
            </w:tcBorders>
            <w:gridSpan w:val="5"/>
          </w:tcPr>
          <w:p>
            <w:pPr>
              <w:jc w:val="center"/>
              <w:spacing w:after="0"/>
              <w:rPr>
                <w:sz w:val="20"/>
                <w:szCs w:val="20"/>
                <w:color w:val="auto"/>
              </w:rPr>
            </w:pPr>
            <w:r>
              <w:rPr>
                <w:rFonts w:ascii="Arial" w:cs="Arial" w:eastAsia="Arial" w:hAnsi="Arial"/>
                <w:sz w:val="14"/>
                <w:szCs w:val="14"/>
                <w:color w:val="auto"/>
                <w:w w:val="93"/>
              </w:rPr>
              <w:t>(160,758)</w:t>
            </w:r>
          </w:p>
        </w:tc>
        <w:tc>
          <w:tcPr>
            <w:tcW w:w="120" w:type="dxa"/>
            <w:vAlign w:val="bottom"/>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160" w:type="dxa"/>
            <w:vAlign w:val="bottom"/>
            <w:tcBorders>
              <w:bottom w:val="single" w:sz="8" w:color="auto"/>
            </w:tcBorders>
            <w:gridSpan w:val="5"/>
          </w:tcPr>
          <w:p>
            <w:pPr>
              <w:jc w:val="center"/>
              <w:spacing w:after="0"/>
              <w:rPr>
                <w:sz w:val="20"/>
                <w:szCs w:val="20"/>
                <w:color w:val="auto"/>
              </w:rPr>
            </w:pPr>
            <w:r>
              <w:rPr>
                <w:rFonts w:ascii="Arial" w:cs="Arial" w:eastAsia="Arial" w:hAnsi="Arial"/>
                <w:sz w:val="14"/>
                <w:szCs w:val="14"/>
                <w:color w:val="auto"/>
                <w:w w:val="93"/>
              </w:rPr>
              <w:t>(306,870)</w:t>
            </w: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46"/>
        </w:trPr>
        <w:tc>
          <w:tcPr>
            <w:tcW w:w="494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00" w:type="dxa"/>
            <w:vAlign w:val="bottom"/>
            <w:gridSpan w:val="4"/>
          </w:tcPr>
          <w:p>
            <w:pPr>
              <w:jc w:val="center"/>
              <w:ind w:left="328"/>
              <w:spacing w:after="0"/>
              <w:rPr>
                <w:sz w:val="20"/>
                <w:szCs w:val="20"/>
                <w:color w:val="auto"/>
              </w:rPr>
            </w:pPr>
            <w:r>
              <w:rPr>
                <w:rFonts w:ascii="Arial" w:cs="Arial" w:eastAsia="Arial" w:hAnsi="Arial"/>
                <w:sz w:val="14"/>
                <w:szCs w:val="14"/>
                <w:color w:val="auto"/>
                <w:w w:val="90"/>
              </w:rPr>
              <w:t>431,023</w:t>
            </w: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960" w:type="dxa"/>
            <w:vAlign w:val="bottom"/>
            <w:gridSpan w:val="5"/>
          </w:tcPr>
          <w:p>
            <w:pPr>
              <w:jc w:val="center"/>
              <w:ind w:left="388"/>
              <w:spacing w:after="0"/>
              <w:rPr>
                <w:sz w:val="20"/>
                <w:szCs w:val="20"/>
                <w:color w:val="auto"/>
              </w:rPr>
            </w:pPr>
            <w:r>
              <w:rPr>
                <w:rFonts w:ascii="Arial" w:cs="Arial" w:eastAsia="Arial" w:hAnsi="Arial"/>
                <w:sz w:val="14"/>
                <w:szCs w:val="14"/>
                <w:color w:val="auto"/>
                <w:w w:val="90"/>
              </w:rPr>
              <w:t>862,977</w:t>
            </w: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4"/>
        </w:trPr>
        <w:tc>
          <w:tcPr>
            <w:tcW w:w="4940" w:type="dxa"/>
            <w:vAlign w:val="bottom"/>
          </w:tcPr>
          <w:p>
            <w:pPr>
              <w:spacing w:after="0"/>
              <w:rPr>
                <w:sz w:val="20"/>
                <w:szCs w:val="20"/>
                <w:color w:val="auto"/>
              </w:rPr>
            </w:pPr>
            <w:r>
              <w:rPr>
                <w:rFonts w:ascii="Arial" w:cs="Arial" w:eastAsia="Arial" w:hAnsi="Arial"/>
                <w:sz w:val="14"/>
                <w:szCs w:val="14"/>
                <w:b w:val="1"/>
                <w:bCs w:val="1"/>
                <w:color w:val="auto"/>
              </w:rPr>
              <w:t>Costs and expenses:</w:t>
            </w:r>
          </w:p>
        </w:tc>
        <w:tc>
          <w:tcPr>
            <w:tcW w:w="1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4940" w:type="dxa"/>
            <w:vAlign w:val="bottom"/>
          </w:tcPr>
          <w:p>
            <w:pPr>
              <w:ind w:left="340"/>
              <w:spacing w:after="0"/>
              <w:rPr>
                <w:sz w:val="20"/>
                <w:szCs w:val="20"/>
                <w:color w:val="auto"/>
              </w:rPr>
            </w:pPr>
            <w:r>
              <w:rPr>
                <w:rFonts w:ascii="Arial" w:cs="Arial" w:eastAsia="Arial" w:hAnsi="Arial"/>
                <w:sz w:val="14"/>
                <w:szCs w:val="14"/>
                <w:color w:val="auto"/>
              </w:rPr>
              <w:t>Direct costs</w:t>
            </w:r>
          </w:p>
        </w:tc>
        <w:tc>
          <w:tcPr>
            <w:tcW w:w="16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4940" w:type="dxa"/>
            <w:vAlign w:val="bottom"/>
          </w:tcPr>
          <w:p>
            <w:pPr>
              <w:ind w:left="340"/>
              <w:spacing w:after="0"/>
              <w:rPr>
                <w:sz w:val="20"/>
                <w:szCs w:val="20"/>
                <w:color w:val="auto"/>
              </w:rPr>
            </w:pPr>
            <w:r>
              <w:rPr>
                <w:rFonts w:ascii="Arial" w:cs="Arial" w:eastAsia="Arial" w:hAnsi="Arial"/>
                <w:sz w:val="14"/>
                <w:szCs w:val="14"/>
                <w:color w:val="auto"/>
              </w:rPr>
              <w:t>- Reimbursable expenses</w:t>
            </w:r>
          </w:p>
        </w:tc>
        <w:tc>
          <w:tcPr>
            <w:tcW w:w="2500" w:type="dxa"/>
            <w:vAlign w:val="bottom"/>
            <w:gridSpan w:val="5"/>
          </w:tcPr>
          <w:p>
            <w:pPr>
              <w:jc w:val="center"/>
              <w:ind w:left="1148"/>
              <w:spacing w:after="0"/>
              <w:rPr>
                <w:sz w:val="20"/>
                <w:szCs w:val="20"/>
                <w:color w:val="auto"/>
              </w:rPr>
            </w:pPr>
            <w:r>
              <w:rPr>
                <w:rFonts w:ascii="Arial" w:cs="Arial" w:eastAsia="Arial" w:hAnsi="Arial"/>
                <w:sz w:val="14"/>
                <w:szCs w:val="14"/>
                <w:color w:val="auto"/>
                <w:w w:val="93"/>
              </w:rPr>
              <w:t>(169,313)</w:t>
            </w:r>
          </w:p>
        </w:tc>
        <w:tc>
          <w:tcPr>
            <w:tcW w:w="780" w:type="dxa"/>
            <w:vAlign w:val="bottom"/>
            <w:gridSpan w:val="3"/>
          </w:tcPr>
          <w:p>
            <w:pPr>
              <w:jc w:val="center"/>
              <w:ind w:left="428"/>
              <w:spacing w:after="0"/>
              <w:rPr>
                <w:sz w:val="20"/>
                <w:szCs w:val="20"/>
                <w:color w:val="auto"/>
              </w:rPr>
            </w:pPr>
            <w:r>
              <w:rPr>
                <w:rFonts w:ascii="Arial" w:cs="Arial" w:eastAsia="Arial" w:hAnsi="Arial"/>
                <w:sz w:val="14"/>
                <w:szCs w:val="14"/>
                <w:color w:val="auto"/>
                <w:w w:val="84"/>
              </w:rPr>
              <w:t>-</w:t>
            </w: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340" w:type="dxa"/>
            <w:vAlign w:val="bottom"/>
            <w:gridSpan w:val="6"/>
          </w:tcPr>
          <w:p>
            <w:pPr>
              <w:jc w:val="center"/>
              <w:ind w:left="68"/>
              <w:spacing w:after="0"/>
              <w:rPr>
                <w:sz w:val="20"/>
                <w:szCs w:val="20"/>
                <w:color w:val="auto"/>
              </w:rPr>
            </w:pPr>
            <w:r>
              <w:rPr>
                <w:rFonts w:ascii="Arial" w:cs="Arial" w:eastAsia="Arial" w:hAnsi="Arial"/>
                <w:sz w:val="14"/>
                <w:szCs w:val="14"/>
                <w:color w:val="auto"/>
                <w:w w:val="93"/>
              </w:rPr>
              <w:t>(328,066)</w:t>
            </w:r>
          </w:p>
        </w:tc>
        <w:tc>
          <w:tcPr>
            <w:tcW w:w="840" w:type="dxa"/>
            <w:vAlign w:val="bottom"/>
            <w:gridSpan w:val="4"/>
          </w:tcPr>
          <w:p>
            <w:pPr>
              <w:jc w:val="center"/>
              <w:ind w:left="488"/>
              <w:spacing w:after="0"/>
              <w:rPr>
                <w:sz w:val="20"/>
                <w:szCs w:val="20"/>
                <w:color w:val="auto"/>
              </w:rPr>
            </w:pPr>
            <w:r>
              <w:rPr>
                <w:rFonts w:ascii="Arial" w:cs="Arial" w:eastAsia="Arial" w:hAnsi="Arial"/>
                <w:sz w:val="14"/>
                <w:szCs w:val="14"/>
                <w:color w:val="auto"/>
                <w:w w:val="84"/>
              </w:rPr>
              <w:t>-</w:t>
            </w: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4940" w:type="dxa"/>
            <w:vAlign w:val="bottom"/>
          </w:tcPr>
          <w:p>
            <w:pPr>
              <w:ind w:left="340"/>
              <w:spacing w:after="0"/>
              <w:rPr>
                <w:sz w:val="20"/>
                <w:szCs w:val="20"/>
                <w:color w:val="auto"/>
              </w:rPr>
            </w:pPr>
            <w:r>
              <w:rPr>
                <w:rFonts w:ascii="Arial" w:cs="Arial" w:eastAsia="Arial" w:hAnsi="Arial"/>
                <w:sz w:val="14"/>
                <w:szCs w:val="14"/>
                <w:color w:val="auto"/>
              </w:rPr>
              <w:t>- Other direct costs</w:t>
            </w:r>
          </w:p>
        </w:tc>
        <w:tc>
          <w:tcPr>
            <w:tcW w:w="2500" w:type="dxa"/>
            <w:vAlign w:val="bottom"/>
            <w:gridSpan w:val="5"/>
          </w:tcPr>
          <w:p>
            <w:pPr>
              <w:jc w:val="center"/>
              <w:ind w:left="1148"/>
              <w:spacing w:after="0"/>
              <w:rPr>
                <w:sz w:val="20"/>
                <w:szCs w:val="20"/>
                <w:color w:val="auto"/>
              </w:rPr>
            </w:pPr>
            <w:r>
              <w:rPr>
                <w:rFonts w:ascii="Arial" w:cs="Arial" w:eastAsia="Arial" w:hAnsi="Arial"/>
                <w:sz w:val="14"/>
                <w:szCs w:val="14"/>
                <w:color w:val="auto"/>
                <w:w w:val="93"/>
              </w:rPr>
              <w:t>(279,913)</w:t>
            </w:r>
          </w:p>
        </w:tc>
        <w:tc>
          <w:tcPr>
            <w:tcW w:w="1220" w:type="dxa"/>
            <w:vAlign w:val="bottom"/>
            <w:gridSpan w:val="5"/>
          </w:tcPr>
          <w:p>
            <w:pPr>
              <w:jc w:val="center"/>
              <w:spacing w:after="0"/>
              <w:rPr>
                <w:sz w:val="20"/>
                <w:szCs w:val="20"/>
                <w:color w:val="auto"/>
              </w:rPr>
            </w:pPr>
            <w:r>
              <w:rPr>
                <w:rFonts w:ascii="Arial" w:cs="Arial" w:eastAsia="Arial" w:hAnsi="Arial"/>
                <w:sz w:val="14"/>
                <w:szCs w:val="14"/>
                <w:color w:val="auto"/>
                <w:w w:val="93"/>
              </w:rPr>
              <w:t>(250,044)</w:t>
            </w:r>
          </w:p>
        </w:tc>
        <w:tc>
          <w:tcPr>
            <w:tcW w:w="1340" w:type="dxa"/>
            <w:vAlign w:val="bottom"/>
            <w:gridSpan w:val="6"/>
          </w:tcPr>
          <w:p>
            <w:pPr>
              <w:jc w:val="center"/>
              <w:ind w:left="68"/>
              <w:spacing w:after="0"/>
              <w:rPr>
                <w:sz w:val="20"/>
                <w:szCs w:val="20"/>
                <w:color w:val="auto"/>
              </w:rPr>
            </w:pPr>
            <w:r>
              <w:rPr>
                <w:rFonts w:ascii="Arial" w:cs="Arial" w:eastAsia="Arial" w:hAnsi="Arial"/>
                <w:sz w:val="14"/>
                <w:szCs w:val="14"/>
                <w:color w:val="auto"/>
                <w:w w:val="93"/>
              </w:rPr>
              <w:t>(551,752)</w:t>
            </w:r>
          </w:p>
        </w:tc>
        <w:tc>
          <w:tcPr>
            <w:tcW w:w="1280" w:type="dxa"/>
            <w:vAlign w:val="bottom"/>
            <w:gridSpan w:val="6"/>
          </w:tcPr>
          <w:p>
            <w:pPr>
              <w:jc w:val="center"/>
              <w:ind w:left="48"/>
              <w:spacing w:after="0"/>
              <w:rPr>
                <w:sz w:val="20"/>
                <w:szCs w:val="20"/>
                <w:color w:val="auto"/>
              </w:rPr>
            </w:pPr>
            <w:r>
              <w:rPr>
                <w:rFonts w:ascii="Arial" w:cs="Arial" w:eastAsia="Arial" w:hAnsi="Arial"/>
                <w:sz w:val="14"/>
                <w:szCs w:val="14"/>
                <w:color w:val="auto"/>
                <w:w w:val="93"/>
              </w:rPr>
              <w:t>(500,503)</w:t>
            </w: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4940" w:type="dxa"/>
            <w:vAlign w:val="bottom"/>
          </w:tcPr>
          <w:p>
            <w:pPr>
              <w:spacing w:after="0"/>
              <w:rPr>
                <w:sz w:val="20"/>
                <w:szCs w:val="20"/>
                <w:color w:val="auto"/>
              </w:rPr>
            </w:pPr>
            <w:r>
              <w:rPr>
                <w:rFonts w:ascii="Arial" w:cs="Arial" w:eastAsia="Arial" w:hAnsi="Arial"/>
                <w:sz w:val="14"/>
                <w:szCs w:val="14"/>
                <w:color w:val="auto"/>
              </w:rPr>
              <w:t>Selling, general and administrative expense</w:t>
            </w:r>
          </w:p>
        </w:tc>
        <w:tc>
          <w:tcPr>
            <w:tcW w:w="2120" w:type="dxa"/>
            <w:vAlign w:val="bottom"/>
            <w:gridSpan w:val="4"/>
          </w:tcPr>
          <w:p>
            <w:pPr>
              <w:jc w:val="center"/>
              <w:ind w:left="1528"/>
              <w:spacing w:after="0"/>
              <w:rPr>
                <w:sz w:val="20"/>
                <w:szCs w:val="20"/>
                <w:color w:val="auto"/>
              </w:rPr>
            </w:pPr>
            <w:r>
              <w:rPr>
                <w:rFonts w:ascii="Arial" w:cs="Arial" w:eastAsia="Arial" w:hAnsi="Arial"/>
                <w:sz w:val="14"/>
                <w:szCs w:val="14"/>
                <w:color w:val="auto"/>
                <w:w w:val="91"/>
              </w:rPr>
              <w:t>(80,936)</w:t>
            </w:r>
          </w:p>
        </w:tc>
        <w:tc>
          <w:tcPr>
            <w:tcW w:w="380" w:type="dxa"/>
            <w:vAlign w:val="bottom"/>
          </w:tcPr>
          <w:p>
            <w:pPr>
              <w:spacing w:after="0"/>
              <w:rPr>
                <w:sz w:val="15"/>
                <w:szCs w:val="15"/>
                <w:color w:val="auto"/>
              </w:rPr>
            </w:pPr>
          </w:p>
        </w:tc>
        <w:tc>
          <w:tcPr>
            <w:tcW w:w="900" w:type="dxa"/>
            <w:vAlign w:val="bottom"/>
            <w:gridSpan w:val="4"/>
          </w:tcPr>
          <w:p>
            <w:pPr>
              <w:jc w:val="center"/>
              <w:ind w:left="328"/>
              <w:spacing w:after="0"/>
              <w:rPr>
                <w:sz w:val="20"/>
                <w:szCs w:val="20"/>
                <w:color w:val="auto"/>
              </w:rPr>
            </w:pPr>
            <w:r>
              <w:rPr>
                <w:rFonts w:ascii="Arial" w:cs="Arial" w:eastAsia="Arial" w:hAnsi="Arial"/>
                <w:sz w:val="14"/>
                <w:szCs w:val="14"/>
                <w:color w:val="auto"/>
                <w:w w:val="95"/>
              </w:rPr>
              <w:t>(80,833)</w:t>
            </w:r>
          </w:p>
        </w:tc>
        <w:tc>
          <w:tcPr>
            <w:tcW w:w="320" w:type="dxa"/>
            <w:vAlign w:val="bottom"/>
          </w:tcPr>
          <w:p>
            <w:pPr>
              <w:spacing w:after="0"/>
              <w:rPr>
                <w:sz w:val="15"/>
                <w:szCs w:val="15"/>
                <w:color w:val="auto"/>
              </w:rPr>
            </w:pPr>
          </w:p>
        </w:tc>
        <w:tc>
          <w:tcPr>
            <w:tcW w:w="1340" w:type="dxa"/>
            <w:vAlign w:val="bottom"/>
            <w:gridSpan w:val="6"/>
          </w:tcPr>
          <w:p>
            <w:pPr>
              <w:jc w:val="center"/>
              <w:ind w:left="68"/>
              <w:spacing w:after="0"/>
              <w:rPr>
                <w:sz w:val="20"/>
                <w:szCs w:val="20"/>
                <w:color w:val="auto"/>
              </w:rPr>
            </w:pPr>
            <w:r>
              <w:rPr>
                <w:rFonts w:ascii="Arial" w:cs="Arial" w:eastAsia="Arial" w:hAnsi="Arial"/>
                <w:sz w:val="14"/>
                <w:szCs w:val="14"/>
                <w:color w:val="auto"/>
                <w:w w:val="93"/>
              </w:rPr>
              <w:t>(161,851)</w:t>
            </w:r>
          </w:p>
        </w:tc>
        <w:tc>
          <w:tcPr>
            <w:tcW w:w="1280" w:type="dxa"/>
            <w:vAlign w:val="bottom"/>
            <w:gridSpan w:val="6"/>
          </w:tcPr>
          <w:p>
            <w:pPr>
              <w:jc w:val="center"/>
              <w:ind w:left="48"/>
              <w:spacing w:after="0"/>
              <w:rPr>
                <w:sz w:val="20"/>
                <w:szCs w:val="20"/>
                <w:color w:val="auto"/>
              </w:rPr>
            </w:pPr>
            <w:r>
              <w:rPr>
                <w:rFonts w:ascii="Arial" w:cs="Arial" w:eastAsia="Arial" w:hAnsi="Arial"/>
                <w:sz w:val="14"/>
                <w:szCs w:val="14"/>
                <w:color w:val="auto"/>
                <w:w w:val="93"/>
              </w:rPr>
              <w:t>(162,222)</w:t>
            </w: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4940" w:type="dxa"/>
            <w:vAlign w:val="bottom"/>
          </w:tcPr>
          <w:p>
            <w:pPr>
              <w:spacing w:after="0"/>
              <w:rPr>
                <w:sz w:val="20"/>
                <w:szCs w:val="20"/>
                <w:color w:val="auto"/>
              </w:rPr>
            </w:pPr>
            <w:r>
              <w:rPr>
                <w:rFonts w:ascii="Arial" w:cs="Arial" w:eastAsia="Arial" w:hAnsi="Arial"/>
                <w:sz w:val="14"/>
                <w:szCs w:val="14"/>
                <w:color w:val="auto"/>
              </w:rPr>
              <w:t>Depreciation and amortization</w:t>
            </w:r>
          </w:p>
        </w:tc>
        <w:tc>
          <w:tcPr>
            <w:tcW w:w="2120" w:type="dxa"/>
            <w:vAlign w:val="bottom"/>
            <w:gridSpan w:val="4"/>
          </w:tcPr>
          <w:p>
            <w:pPr>
              <w:jc w:val="center"/>
              <w:ind w:left="1528"/>
              <w:spacing w:after="0"/>
              <w:rPr>
                <w:sz w:val="20"/>
                <w:szCs w:val="20"/>
                <w:color w:val="auto"/>
              </w:rPr>
            </w:pPr>
            <w:r>
              <w:rPr>
                <w:rFonts w:ascii="Arial" w:cs="Arial" w:eastAsia="Arial" w:hAnsi="Arial"/>
                <w:sz w:val="14"/>
                <w:szCs w:val="14"/>
                <w:color w:val="auto"/>
                <w:w w:val="91"/>
              </w:rPr>
              <w:t>(17,046)</w:t>
            </w:r>
          </w:p>
        </w:tc>
        <w:tc>
          <w:tcPr>
            <w:tcW w:w="380" w:type="dxa"/>
            <w:vAlign w:val="bottom"/>
          </w:tcPr>
          <w:p>
            <w:pPr>
              <w:spacing w:after="0"/>
              <w:rPr>
                <w:sz w:val="15"/>
                <w:szCs w:val="15"/>
                <w:color w:val="auto"/>
              </w:rPr>
            </w:pPr>
          </w:p>
        </w:tc>
        <w:tc>
          <w:tcPr>
            <w:tcW w:w="900" w:type="dxa"/>
            <w:vAlign w:val="bottom"/>
            <w:gridSpan w:val="4"/>
          </w:tcPr>
          <w:p>
            <w:pPr>
              <w:jc w:val="center"/>
              <w:ind w:left="328"/>
              <w:spacing w:after="0"/>
              <w:rPr>
                <w:sz w:val="20"/>
                <w:szCs w:val="20"/>
                <w:color w:val="auto"/>
              </w:rPr>
            </w:pPr>
            <w:r>
              <w:rPr>
                <w:rFonts w:ascii="Arial" w:cs="Arial" w:eastAsia="Arial" w:hAnsi="Arial"/>
                <w:sz w:val="14"/>
                <w:szCs w:val="14"/>
                <w:color w:val="auto"/>
                <w:w w:val="95"/>
              </w:rPr>
              <w:t>(14,395)</w:t>
            </w:r>
          </w:p>
        </w:tc>
        <w:tc>
          <w:tcPr>
            <w:tcW w:w="320" w:type="dxa"/>
            <w:vAlign w:val="bottom"/>
          </w:tcPr>
          <w:p>
            <w:pPr>
              <w:spacing w:after="0"/>
              <w:rPr>
                <w:sz w:val="15"/>
                <w:szCs w:val="15"/>
                <w:color w:val="auto"/>
              </w:rPr>
            </w:pPr>
          </w:p>
        </w:tc>
        <w:tc>
          <w:tcPr>
            <w:tcW w:w="980" w:type="dxa"/>
            <w:vAlign w:val="bottom"/>
            <w:gridSpan w:val="5"/>
          </w:tcPr>
          <w:p>
            <w:pPr>
              <w:jc w:val="center"/>
              <w:ind w:left="408"/>
              <w:spacing w:after="0"/>
              <w:rPr>
                <w:sz w:val="20"/>
                <w:szCs w:val="20"/>
                <w:color w:val="auto"/>
              </w:rPr>
            </w:pPr>
            <w:r>
              <w:rPr>
                <w:rFonts w:ascii="Arial" w:cs="Arial" w:eastAsia="Arial" w:hAnsi="Arial"/>
                <w:sz w:val="14"/>
                <w:szCs w:val="14"/>
                <w:color w:val="auto"/>
                <w:w w:val="95"/>
              </w:rPr>
              <w:t>(33,944)</w:t>
            </w:r>
          </w:p>
        </w:tc>
        <w:tc>
          <w:tcPr>
            <w:tcW w:w="360" w:type="dxa"/>
            <w:vAlign w:val="bottom"/>
          </w:tcPr>
          <w:p>
            <w:pPr>
              <w:spacing w:after="0"/>
              <w:rPr>
                <w:sz w:val="15"/>
                <w:szCs w:val="15"/>
                <w:color w:val="auto"/>
              </w:rPr>
            </w:pPr>
          </w:p>
        </w:tc>
        <w:tc>
          <w:tcPr>
            <w:tcW w:w="960" w:type="dxa"/>
            <w:vAlign w:val="bottom"/>
            <w:gridSpan w:val="5"/>
          </w:tcPr>
          <w:p>
            <w:pPr>
              <w:jc w:val="center"/>
              <w:ind w:left="388"/>
              <w:spacing w:after="0"/>
              <w:rPr>
                <w:sz w:val="20"/>
                <w:szCs w:val="20"/>
                <w:color w:val="auto"/>
              </w:rPr>
            </w:pPr>
            <w:r>
              <w:rPr>
                <w:rFonts w:ascii="Arial" w:cs="Arial" w:eastAsia="Arial" w:hAnsi="Arial"/>
                <w:sz w:val="14"/>
                <w:szCs w:val="14"/>
                <w:color w:val="auto"/>
                <w:w w:val="95"/>
              </w:rPr>
              <w:t>(28,843)</w:t>
            </w:r>
          </w:p>
        </w:tc>
        <w:tc>
          <w:tcPr>
            <w:tcW w:w="3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1"/>
        </w:trPr>
        <w:tc>
          <w:tcPr>
            <w:tcW w:w="494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Restructuring costs</w:t>
            </w:r>
          </w:p>
        </w:tc>
        <w:tc>
          <w:tcPr>
            <w:tcW w:w="2120" w:type="dxa"/>
            <w:vAlign w:val="bottom"/>
            <w:tcBorders>
              <w:bottom w:val="single" w:sz="8" w:color="auto"/>
            </w:tcBorders>
            <w:gridSpan w:val="4"/>
          </w:tcPr>
          <w:p>
            <w:pPr>
              <w:jc w:val="center"/>
              <w:ind w:left="1528"/>
              <w:spacing w:after="0"/>
              <w:rPr>
                <w:sz w:val="20"/>
                <w:szCs w:val="20"/>
                <w:color w:val="auto"/>
              </w:rPr>
            </w:pPr>
            <w:r>
              <w:rPr>
                <w:rFonts w:ascii="Arial" w:cs="Arial" w:eastAsia="Arial" w:hAnsi="Arial"/>
                <w:sz w:val="14"/>
                <w:szCs w:val="14"/>
                <w:color w:val="auto"/>
                <w:w w:val="91"/>
              </w:rPr>
              <w:t>(12,490)</w:t>
            </w:r>
          </w:p>
        </w:tc>
        <w:tc>
          <w:tcPr>
            <w:tcW w:w="38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gridSpan w:val="4"/>
          </w:tcPr>
          <w:p>
            <w:pPr>
              <w:jc w:val="center"/>
              <w:ind w:left="328"/>
              <w:spacing w:after="0"/>
              <w:rPr>
                <w:sz w:val="20"/>
                <w:szCs w:val="20"/>
                <w:color w:val="auto"/>
              </w:rPr>
            </w:pPr>
            <w:r>
              <w:rPr>
                <w:rFonts w:ascii="Arial" w:cs="Arial" w:eastAsia="Arial" w:hAnsi="Arial"/>
                <w:sz w:val="14"/>
                <w:szCs w:val="14"/>
                <w:color w:val="auto"/>
                <w:w w:val="94"/>
              </w:rPr>
              <w:t>(7,753)</w:t>
            </w:r>
          </w:p>
        </w:tc>
        <w:tc>
          <w:tcPr>
            <w:tcW w:w="32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tcBorders>
              <w:bottom w:val="single" w:sz="8" w:color="auto"/>
            </w:tcBorders>
            <w:gridSpan w:val="4"/>
          </w:tcPr>
          <w:p>
            <w:pPr>
              <w:jc w:val="center"/>
              <w:ind w:left="288"/>
              <w:spacing w:after="0"/>
              <w:rPr>
                <w:sz w:val="20"/>
                <w:szCs w:val="20"/>
                <w:color w:val="auto"/>
              </w:rPr>
            </w:pPr>
            <w:r>
              <w:rPr>
                <w:rFonts w:ascii="Arial" w:cs="Arial" w:eastAsia="Arial" w:hAnsi="Arial"/>
                <w:sz w:val="14"/>
                <w:szCs w:val="14"/>
                <w:color w:val="auto"/>
                <w:w w:val="95"/>
              </w:rPr>
              <w:t>(12,490)</w:t>
            </w:r>
          </w:p>
        </w:tc>
        <w:tc>
          <w:tcPr>
            <w:tcW w:w="36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840" w:type="dxa"/>
            <w:vAlign w:val="bottom"/>
            <w:tcBorders>
              <w:bottom w:val="single" w:sz="8" w:color="auto"/>
            </w:tcBorders>
            <w:gridSpan w:val="4"/>
          </w:tcPr>
          <w:p>
            <w:pPr>
              <w:jc w:val="center"/>
              <w:ind w:left="268"/>
              <w:spacing w:after="0"/>
              <w:rPr>
                <w:sz w:val="20"/>
                <w:szCs w:val="20"/>
                <w:color w:val="auto"/>
              </w:rPr>
            </w:pPr>
            <w:r>
              <w:rPr>
                <w:rFonts w:ascii="Arial" w:cs="Arial" w:eastAsia="Arial" w:hAnsi="Arial"/>
                <w:sz w:val="14"/>
                <w:szCs w:val="14"/>
                <w:color w:val="auto"/>
                <w:w w:val="94"/>
              </w:rPr>
              <w:t>(7,753)</w:t>
            </w:r>
          </w:p>
        </w:tc>
        <w:tc>
          <w:tcPr>
            <w:tcW w:w="320" w:type="dxa"/>
            <w:vAlign w:val="bottom"/>
            <w:tcBorders>
              <w:bottom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45"/>
        </w:trPr>
        <w:tc>
          <w:tcPr>
            <w:tcW w:w="494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Total costs and expenses</w:t>
            </w:r>
          </w:p>
        </w:tc>
        <w:tc>
          <w:tcPr>
            <w:tcW w:w="2500" w:type="dxa"/>
            <w:vAlign w:val="bottom"/>
            <w:tcBorders>
              <w:bottom w:val="single" w:sz="8" w:color="auto"/>
            </w:tcBorders>
            <w:gridSpan w:val="5"/>
          </w:tcPr>
          <w:p>
            <w:pPr>
              <w:jc w:val="center"/>
              <w:ind w:left="1148"/>
              <w:spacing w:after="0"/>
              <w:rPr>
                <w:sz w:val="20"/>
                <w:szCs w:val="20"/>
                <w:color w:val="auto"/>
              </w:rPr>
            </w:pPr>
            <w:r>
              <w:rPr>
                <w:rFonts w:ascii="Arial" w:cs="Arial" w:eastAsia="Arial" w:hAnsi="Arial"/>
                <w:sz w:val="14"/>
                <w:szCs w:val="14"/>
                <w:color w:val="auto"/>
                <w:w w:val="93"/>
              </w:rPr>
              <w:t>(559,698)</w:t>
            </w:r>
          </w:p>
        </w:tc>
        <w:tc>
          <w:tcPr>
            <w:tcW w:w="1220" w:type="dxa"/>
            <w:vAlign w:val="bottom"/>
            <w:tcBorders>
              <w:bottom w:val="single" w:sz="8" w:color="auto"/>
            </w:tcBorders>
            <w:gridSpan w:val="5"/>
          </w:tcPr>
          <w:p>
            <w:pPr>
              <w:jc w:val="center"/>
              <w:spacing w:after="0"/>
              <w:rPr>
                <w:sz w:val="20"/>
                <w:szCs w:val="20"/>
                <w:color w:val="auto"/>
              </w:rPr>
            </w:pPr>
            <w:r>
              <w:rPr>
                <w:rFonts w:ascii="Arial" w:cs="Arial" w:eastAsia="Arial" w:hAnsi="Arial"/>
                <w:sz w:val="14"/>
                <w:szCs w:val="14"/>
                <w:color w:val="auto"/>
                <w:w w:val="93"/>
              </w:rPr>
              <w:t>(353,025)</w:t>
            </w:r>
          </w:p>
        </w:tc>
        <w:tc>
          <w:tcPr>
            <w:tcW w:w="120" w:type="dxa"/>
            <w:vAlign w:val="bottom"/>
          </w:tcPr>
          <w:p>
            <w:pPr>
              <w:spacing w:after="0"/>
              <w:rPr>
                <w:sz w:val="24"/>
                <w:szCs w:val="24"/>
                <w:color w:val="auto"/>
              </w:rPr>
            </w:pPr>
          </w:p>
        </w:tc>
        <w:tc>
          <w:tcPr>
            <w:tcW w:w="1220" w:type="dxa"/>
            <w:vAlign w:val="bottom"/>
            <w:tcBorders>
              <w:bottom w:val="single" w:sz="8" w:color="auto"/>
            </w:tcBorders>
            <w:gridSpan w:val="5"/>
          </w:tcPr>
          <w:p>
            <w:pPr>
              <w:jc w:val="center"/>
              <w:spacing w:after="0"/>
              <w:rPr>
                <w:sz w:val="20"/>
                <w:szCs w:val="20"/>
                <w:color w:val="auto"/>
              </w:rPr>
            </w:pPr>
            <w:r>
              <w:rPr>
                <w:rFonts w:ascii="Arial" w:cs="Arial" w:eastAsia="Arial" w:hAnsi="Arial"/>
                <w:sz w:val="14"/>
                <w:szCs w:val="14"/>
                <w:color w:val="auto"/>
                <w:w w:val="94"/>
              </w:rPr>
              <w:t>(1,088,103)</w:t>
            </w:r>
          </w:p>
        </w:tc>
        <w:tc>
          <w:tcPr>
            <w:tcW w:w="120" w:type="dxa"/>
            <w:vAlign w:val="bottom"/>
          </w:tcPr>
          <w:p>
            <w:pPr>
              <w:spacing w:after="0"/>
              <w:rPr>
                <w:sz w:val="24"/>
                <w:szCs w:val="24"/>
                <w:color w:val="auto"/>
              </w:rPr>
            </w:pPr>
          </w:p>
        </w:tc>
        <w:tc>
          <w:tcPr>
            <w:tcW w:w="1160" w:type="dxa"/>
            <w:vAlign w:val="bottom"/>
            <w:tcBorders>
              <w:bottom w:val="single" w:sz="8" w:color="auto"/>
            </w:tcBorders>
            <w:gridSpan w:val="5"/>
          </w:tcPr>
          <w:p>
            <w:pPr>
              <w:jc w:val="center"/>
              <w:spacing w:after="0"/>
              <w:rPr>
                <w:sz w:val="20"/>
                <w:szCs w:val="20"/>
                <w:color w:val="auto"/>
              </w:rPr>
            </w:pPr>
            <w:r>
              <w:rPr>
                <w:rFonts w:ascii="Arial" w:cs="Arial" w:eastAsia="Arial" w:hAnsi="Arial"/>
                <w:sz w:val="14"/>
                <w:szCs w:val="14"/>
                <w:color w:val="auto"/>
                <w:w w:val="93"/>
              </w:rPr>
              <w:t>(699,321)</w:t>
            </w: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4940" w:type="dxa"/>
            <w:vAlign w:val="bottom"/>
          </w:tcPr>
          <w:p>
            <w:pPr>
              <w:spacing w:after="0"/>
              <w:rPr>
                <w:sz w:val="20"/>
                <w:szCs w:val="20"/>
                <w:color w:val="auto"/>
              </w:rPr>
            </w:pPr>
            <w:r>
              <w:rPr>
                <w:rFonts w:ascii="Arial" w:cs="Arial" w:eastAsia="Arial" w:hAnsi="Arial"/>
                <w:sz w:val="14"/>
                <w:szCs w:val="14"/>
                <w:b w:val="1"/>
                <w:bCs w:val="1"/>
                <w:color w:val="auto"/>
              </w:rPr>
              <w:t>Income from operations</w:t>
            </w:r>
          </w:p>
        </w:tc>
        <w:tc>
          <w:tcPr>
            <w:tcW w:w="2120" w:type="dxa"/>
            <w:vAlign w:val="bottom"/>
            <w:gridSpan w:val="4"/>
          </w:tcPr>
          <w:p>
            <w:pPr>
              <w:jc w:val="center"/>
              <w:ind w:left="1528"/>
              <w:spacing w:after="0"/>
              <w:rPr>
                <w:sz w:val="20"/>
                <w:szCs w:val="20"/>
                <w:color w:val="auto"/>
              </w:rPr>
            </w:pPr>
            <w:r>
              <w:rPr>
                <w:rFonts w:ascii="Arial" w:cs="Arial" w:eastAsia="Arial" w:hAnsi="Arial"/>
                <w:sz w:val="14"/>
                <w:szCs w:val="14"/>
                <w:color w:val="auto"/>
                <w:w w:val="93"/>
              </w:rPr>
              <w:t>81,912</w:t>
            </w:r>
          </w:p>
        </w:tc>
        <w:tc>
          <w:tcPr>
            <w:tcW w:w="380" w:type="dxa"/>
            <w:vAlign w:val="bottom"/>
          </w:tcPr>
          <w:p>
            <w:pPr>
              <w:spacing w:after="0"/>
              <w:rPr>
                <w:sz w:val="24"/>
                <w:szCs w:val="24"/>
                <w:color w:val="auto"/>
              </w:rPr>
            </w:pPr>
          </w:p>
        </w:tc>
        <w:tc>
          <w:tcPr>
            <w:tcW w:w="900" w:type="dxa"/>
            <w:vAlign w:val="bottom"/>
            <w:gridSpan w:val="4"/>
          </w:tcPr>
          <w:p>
            <w:pPr>
              <w:jc w:val="center"/>
              <w:ind w:left="308"/>
              <w:spacing w:after="0"/>
              <w:rPr>
                <w:sz w:val="20"/>
                <w:szCs w:val="20"/>
                <w:color w:val="auto"/>
              </w:rPr>
            </w:pPr>
            <w:r>
              <w:rPr>
                <w:rFonts w:ascii="Arial" w:cs="Arial" w:eastAsia="Arial" w:hAnsi="Arial"/>
                <w:sz w:val="14"/>
                <w:szCs w:val="14"/>
                <w:color w:val="auto"/>
                <w:w w:val="93"/>
              </w:rPr>
              <w:t>77,998</w:t>
            </w:r>
          </w:p>
        </w:tc>
        <w:tc>
          <w:tcPr>
            <w:tcW w:w="320" w:type="dxa"/>
            <w:vAlign w:val="bottom"/>
          </w:tcPr>
          <w:p>
            <w:pPr>
              <w:spacing w:after="0"/>
              <w:rPr>
                <w:sz w:val="24"/>
                <w:szCs w:val="24"/>
                <w:color w:val="auto"/>
              </w:rPr>
            </w:pPr>
          </w:p>
        </w:tc>
        <w:tc>
          <w:tcPr>
            <w:tcW w:w="980" w:type="dxa"/>
            <w:vAlign w:val="bottom"/>
            <w:gridSpan w:val="5"/>
          </w:tcPr>
          <w:p>
            <w:pPr>
              <w:jc w:val="center"/>
              <w:ind w:left="408"/>
              <w:spacing w:after="0"/>
              <w:rPr>
                <w:sz w:val="20"/>
                <w:szCs w:val="20"/>
                <w:color w:val="auto"/>
              </w:rPr>
            </w:pPr>
            <w:r>
              <w:rPr>
                <w:rFonts w:ascii="Arial" w:cs="Arial" w:eastAsia="Arial" w:hAnsi="Arial"/>
                <w:sz w:val="14"/>
                <w:szCs w:val="14"/>
                <w:color w:val="auto"/>
                <w:w w:val="90"/>
              </w:rPr>
              <w:t>173,632</w:t>
            </w:r>
          </w:p>
        </w:tc>
        <w:tc>
          <w:tcPr>
            <w:tcW w:w="360" w:type="dxa"/>
            <w:vAlign w:val="bottom"/>
          </w:tcPr>
          <w:p>
            <w:pPr>
              <w:spacing w:after="0"/>
              <w:rPr>
                <w:sz w:val="24"/>
                <w:szCs w:val="24"/>
                <w:color w:val="auto"/>
              </w:rPr>
            </w:pPr>
          </w:p>
        </w:tc>
        <w:tc>
          <w:tcPr>
            <w:tcW w:w="960" w:type="dxa"/>
            <w:vAlign w:val="bottom"/>
            <w:gridSpan w:val="5"/>
          </w:tcPr>
          <w:p>
            <w:pPr>
              <w:jc w:val="center"/>
              <w:ind w:left="388"/>
              <w:spacing w:after="0"/>
              <w:rPr>
                <w:sz w:val="20"/>
                <w:szCs w:val="20"/>
                <w:color w:val="auto"/>
              </w:rPr>
            </w:pPr>
            <w:r>
              <w:rPr>
                <w:rFonts w:ascii="Arial" w:cs="Arial" w:eastAsia="Arial" w:hAnsi="Arial"/>
                <w:sz w:val="14"/>
                <w:szCs w:val="14"/>
                <w:color w:val="auto"/>
                <w:w w:val="90"/>
              </w:rPr>
              <w:t>163,656</w:t>
            </w: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0"/>
        </w:trPr>
        <w:tc>
          <w:tcPr>
            <w:tcW w:w="494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Net interest expense</w:t>
            </w:r>
          </w:p>
        </w:tc>
        <w:tc>
          <w:tcPr>
            <w:tcW w:w="2120" w:type="dxa"/>
            <w:vAlign w:val="bottom"/>
            <w:tcBorders>
              <w:bottom w:val="single" w:sz="8" w:color="auto"/>
            </w:tcBorders>
            <w:gridSpan w:val="4"/>
          </w:tcPr>
          <w:p>
            <w:pPr>
              <w:jc w:val="center"/>
              <w:ind w:left="1548"/>
              <w:spacing w:after="0"/>
              <w:rPr>
                <w:sz w:val="20"/>
                <w:szCs w:val="20"/>
                <w:color w:val="auto"/>
              </w:rPr>
            </w:pPr>
            <w:r>
              <w:rPr>
                <w:rFonts w:ascii="Arial" w:cs="Arial" w:eastAsia="Arial" w:hAnsi="Arial"/>
                <w:sz w:val="14"/>
                <w:szCs w:val="14"/>
                <w:color w:val="auto"/>
                <w:w w:val="94"/>
              </w:rPr>
              <w:t>(2,285)</w:t>
            </w:r>
          </w:p>
        </w:tc>
        <w:tc>
          <w:tcPr>
            <w:tcW w:w="38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gridSpan w:val="4"/>
          </w:tcPr>
          <w:p>
            <w:pPr>
              <w:jc w:val="center"/>
              <w:ind w:left="328"/>
              <w:spacing w:after="0"/>
              <w:rPr>
                <w:sz w:val="20"/>
                <w:szCs w:val="20"/>
                <w:color w:val="auto"/>
              </w:rPr>
            </w:pPr>
            <w:r>
              <w:rPr>
                <w:rFonts w:ascii="Arial" w:cs="Arial" w:eastAsia="Arial" w:hAnsi="Arial"/>
                <w:sz w:val="14"/>
                <w:szCs w:val="14"/>
                <w:color w:val="auto"/>
                <w:w w:val="94"/>
              </w:rPr>
              <w:t>(2,600)</w:t>
            </w:r>
          </w:p>
        </w:tc>
        <w:tc>
          <w:tcPr>
            <w:tcW w:w="32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860" w:type="dxa"/>
            <w:vAlign w:val="bottom"/>
            <w:tcBorders>
              <w:bottom w:val="single" w:sz="8" w:color="auto"/>
            </w:tcBorders>
            <w:gridSpan w:val="4"/>
          </w:tcPr>
          <w:p>
            <w:pPr>
              <w:jc w:val="center"/>
              <w:ind w:left="288"/>
              <w:spacing w:after="0"/>
              <w:rPr>
                <w:sz w:val="20"/>
                <w:szCs w:val="20"/>
                <w:color w:val="auto"/>
              </w:rPr>
            </w:pPr>
            <w:r>
              <w:rPr>
                <w:rFonts w:ascii="Arial" w:cs="Arial" w:eastAsia="Arial" w:hAnsi="Arial"/>
                <w:sz w:val="14"/>
                <w:szCs w:val="14"/>
                <w:color w:val="auto"/>
                <w:w w:val="94"/>
              </w:rPr>
              <w:t>(5,257)</w:t>
            </w:r>
          </w:p>
        </w:tc>
        <w:tc>
          <w:tcPr>
            <w:tcW w:w="36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Borders>
              <w:bottom w:val="single" w:sz="8" w:color="auto"/>
            </w:tcBorders>
            <w:gridSpan w:val="4"/>
          </w:tcPr>
          <w:p>
            <w:pPr>
              <w:jc w:val="center"/>
              <w:ind w:left="268"/>
              <w:spacing w:after="0"/>
              <w:rPr>
                <w:sz w:val="20"/>
                <w:szCs w:val="20"/>
                <w:color w:val="auto"/>
              </w:rPr>
            </w:pPr>
            <w:r>
              <w:rPr>
                <w:rFonts w:ascii="Arial" w:cs="Arial" w:eastAsia="Arial" w:hAnsi="Arial"/>
                <w:sz w:val="14"/>
                <w:szCs w:val="14"/>
                <w:color w:val="auto"/>
                <w:w w:val="94"/>
              </w:rPr>
              <w:t>(5,224)</w:t>
            </w:r>
          </w:p>
        </w:tc>
        <w:tc>
          <w:tcPr>
            <w:tcW w:w="320" w:type="dxa"/>
            <w:vAlign w:val="bottom"/>
            <w:tcBorders>
              <w:bottom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4940" w:type="dxa"/>
            <w:vAlign w:val="bottom"/>
          </w:tcPr>
          <w:p>
            <w:pPr>
              <w:spacing w:after="0"/>
              <w:rPr>
                <w:sz w:val="20"/>
                <w:szCs w:val="20"/>
                <w:color w:val="auto"/>
              </w:rPr>
            </w:pPr>
            <w:r>
              <w:rPr>
                <w:rFonts w:ascii="Arial" w:cs="Arial" w:eastAsia="Arial" w:hAnsi="Arial"/>
                <w:sz w:val="14"/>
                <w:szCs w:val="14"/>
                <w:b w:val="1"/>
                <w:bCs w:val="1"/>
                <w:color w:val="auto"/>
              </w:rPr>
              <w:t>Income before provision for income taxes</w:t>
            </w:r>
          </w:p>
        </w:tc>
        <w:tc>
          <w:tcPr>
            <w:tcW w:w="2120" w:type="dxa"/>
            <w:vAlign w:val="bottom"/>
            <w:gridSpan w:val="4"/>
          </w:tcPr>
          <w:p>
            <w:pPr>
              <w:jc w:val="center"/>
              <w:ind w:left="1528"/>
              <w:spacing w:after="0"/>
              <w:rPr>
                <w:sz w:val="20"/>
                <w:szCs w:val="20"/>
                <w:color w:val="auto"/>
              </w:rPr>
            </w:pPr>
            <w:r>
              <w:rPr>
                <w:rFonts w:ascii="Arial" w:cs="Arial" w:eastAsia="Arial" w:hAnsi="Arial"/>
                <w:sz w:val="14"/>
                <w:szCs w:val="14"/>
                <w:color w:val="auto"/>
                <w:w w:val="93"/>
              </w:rPr>
              <w:t>79,627</w:t>
            </w:r>
          </w:p>
        </w:tc>
        <w:tc>
          <w:tcPr>
            <w:tcW w:w="380" w:type="dxa"/>
            <w:vAlign w:val="bottom"/>
          </w:tcPr>
          <w:p>
            <w:pPr>
              <w:spacing w:after="0"/>
              <w:rPr>
                <w:sz w:val="24"/>
                <w:szCs w:val="24"/>
                <w:color w:val="auto"/>
              </w:rPr>
            </w:pPr>
          </w:p>
        </w:tc>
        <w:tc>
          <w:tcPr>
            <w:tcW w:w="900" w:type="dxa"/>
            <w:vAlign w:val="bottom"/>
            <w:gridSpan w:val="4"/>
          </w:tcPr>
          <w:p>
            <w:pPr>
              <w:jc w:val="center"/>
              <w:ind w:left="308"/>
              <w:spacing w:after="0"/>
              <w:rPr>
                <w:sz w:val="20"/>
                <w:szCs w:val="20"/>
                <w:color w:val="auto"/>
              </w:rPr>
            </w:pPr>
            <w:r>
              <w:rPr>
                <w:rFonts w:ascii="Arial" w:cs="Arial" w:eastAsia="Arial" w:hAnsi="Arial"/>
                <w:sz w:val="14"/>
                <w:szCs w:val="14"/>
                <w:color w:val="auto"/>
                <w:w w:val="93"/>
              </w:rPr>
              <w:t>75,398</w:t>
            </w:r>
          </w:p>
        </w:tc>
        <w:tc>
          <w:tcPr>
            <w:tcW w:w="320" w:type="dxa"/>
            <w:vAlign w:val="bottom"/>
          </w:tcPr>
          <w:p>
            <w:pPr>
              <w:spacing w:after="0"/>
              <w:rPr>
                <w:sz w:val="24"/>
                <w:szCs w:val="24"/>
                <w:color w:val="auto"/>
              </w:rPr>
            </w:pPr>
          </w:p>
        </w:tc>
        <w:tc>
          <w:tcPr>
            <w:tcW w:w="980" w:type="dxa"/>
            <w:vAlign w:val="bottom"/>
            <w:gridSpan w:val="5"/>
          </w:tcPr>
          <w:p>
            <w:pPr>
              <w:jc w:val="center"/>
              <w:ind w:left="408"/>
              <w:spacing w:after="0"/>
              <w:rPr>
                <w:sz w:val="20"/>
                <w:szCs w:val="20"/>
                <w:color w:val="auto"/>
              </w:rPr>
            </w:pPr>
            <w:r>
              <w:rPr>
                <w:rFonts w:ascii="Arial" w:cs="Arial" w:eastAsia="Arial" w:hAnsi="Arial"/>
                <w:sz w:val="14"/>
                <w:szCs w:val="14"/>
                <w:color w:val="auto"/>
                <w:w w:val="90"/>
              </w:rPr>
              <w:t>168,375</w:t>
            </w:r>
          </w:p>
        </w:tc>
        <w:tc>
          <w:tcPr>
            <w:tcW w:w="360" w:type="dxa"/>
            <w:vAlign w:val="bottom"/>
          </w:tcPr>
          <w:p>
            <w:pPr>
              <w:spacing w:after="0"/>
              <w:rPr>
                <w:sz w:val="24"/>
                <w:szCs w:val="24"/>
                <w:color w:val="auto"/>
              </w:rPr>
            </w:pPr>
          </w:p>
        </w:tc>
        <w:tc>
          <w:tcPr>
            <w:tcW w:w="960" w:type="dxa"/>
            <w:vAlign w:val="bottom"/>
            <w:gridSpan w:val="5"/>
          </w:tcPr>
          <w:p>
            <w:pPr>
              <w:jc w:val="center"/>
              <w:ind w:left="388"/>
              <w:spacing w:after="0"/>
              <w:rPr>
                <w:sz w:val="20"/>
                <w:szCs w:val="20"/>
                <w:color w:val="auto"/>
              </w:rPr>
            </w:pPr>
            <w:r>
              <w:rPr>
                <w:rFonts w:ascii="Arial" w:cs="Arial" w:eastAsia="Arial" w:hAnsi="Arial"/>
                <w:sz w:val="14"/>
                <w:szCs w:val="14"/>
                <w:color w:val="auto"/>
                <w:w w:val="90"/>
              </w:rPr>
              <w:t>158,432</w:t>
            </w: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0"/>
        </w:trPr>
        <w:tc>
          <w:tcPr>
            <w:tcW w:w="494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Provision for income taxes</w:t>
            </w:r>
          </w:p>
        </w:tc>
        <w:tc>
          <w:tcPr>
            <w:tcW w:w="2120" w:type="dxa"/>
            <w:vAlign w:val="bottom"/>
            <w:tcBorders>
              <w:bottom w:val="single" w:sz="8" w:color="auto"/>
            </w:tcBorders>
            <w:gridSpan w:val="4"/>
          </w:tcPr>
          <w:p>
            <w:pPr>
              <w:jc w:val="center"/>
              <w:ind w:left="1548"/>
              <w:spacing w:after="0"/>
              <w:rPr>
                <w:sz w:val="20"/>
                <w:szCs w:val="20"/>
                <w:color w:val="auto"/>
              </w:rPr>
            </w:pPr>
            <w:r>
              <w:rPr>
                <w:rFonts w:ascii="Arial" w:cs="Arial" w:eastAsia="Arial" w:hAnsi="Arial"/>
                <w:sz w:val="14"/>
                <w:szCs w:val="14"/>
                <w:color w:val="auto"/>
                <w:w w:val="94"/>
              </w:rPr>
              <w:t>(7,759)</w:t>
            </w:r>
          </w:p>
        </w:tc>
        <w:tc>
          <w:tcPr>
            <w:tcW w:w="38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gridSpan w:val="4"/>
          </w:tcPr>
          <w:p>
            <w:pPr>
              <w:jc w:val="center"/>
              <w:ind w:left="328"/>
              <w:spacing w:after="0"/>
              <w:rPr>
                <w:sz w:val="20"/>
                <w:szCs w:val="20"/>
                <w:color w:val="auto"/>
              </w:rPr>
            </w:pPr>
            <w:r>
              <w:rPr>
                <w:rFonts w:ascii="Arial" w:cs="Arial" w:eastAsia="Arial" w:hAnsi="Arial"/>
                <w:sz w:val="14"/>
                <w:szCs w:val="14"/>
                <w:color w:val="auto"/>
                <w:w w:val="95"/>
              </w:rPr>
              <w:t>(10,581)</w:t>
            </w:r>
          </w:p>
        </w:tc>
        <w:tc>
          <w:tcPr>
            <w:tcW w:w="32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860" w:type="dxa"/>
            <w:vAlign w:val="bottom"/>
            <w:tcBorders>
              <w:bottom w:val="single" w:sz="8" w:color="auto"/>
            </w:tcBorders>
            <w:gridSpan w:val="4"/>
          </w:tcPr>
          <w:p>
            <w:pPr>
              <w:jc w:val="center"/>
              <w:ind w:left="288"/>
              <w:spacing w:after="0"/>
              <w:rPr>
                <w:sz w:val="20"/>
                <w:szCs w:val="20"/>
                <w:color w:val="auto"/>
              </w:rPr>
            </w:pPr>
            <w:r>
              <w:rPr>
                <w:rFonts w:ascii="Arial" w:cs="Arial" w:eastAsia="Arial" w:hAnsi="Arial"/>
                <w:sz w:val="14"/>
                <w:szCs w:val="14"/>
                <w:color w:val="auto"/>
                <w:w w:val="95"/>
              </w:rPr>
              <w:t>(18,409)</w:t>
            </w:r>
          </w:p>
        </w:tc>
        <w:tc>
          <w:tcPr>
            <w:tcW w:w="36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Borders>
              <w:bottom w:val="single" w:sz="8" w:color="auto"/>
            </w:tcBorders>
            <w:gridSpan w:val="4"/>
          </w:tcPr>
          <w:p>
            <w:pPr>
              <w:jc w:val="center"/>
              <w:ind w:left="268"/>
              <w:spacing w:after="0"/>
              <w:rPr>
                <w:sz w:val="20"/>
                <w:szCs w:val="20"/>
                <w:color w:val="auto"/>
              </w:rPr>
            </w:pPr>
            <w:r>
              <w:rPr>
                <w:rFonts w:ascii="Arial" w:cs="Arial" w:eastAsia="Arial" w:hAnsi="Arial"/>
                <w:sz w:val="14"/>
                <w:szCs w:val="14"/>
                <w:color w:val="auto"/>
                <w:w w:val="95"/>
              </w:rPr>
              <w:t>(22,206)</w:t>
            </w:r>
          </w:p>
        </w:tc>
        <w:tc>
          <w:tcPr>
            <w:tcW w:w="320" w:type="dxa"/>
            <w:vAlign w:val="bottom"/>
            <w:tcBorders>
              <w:bottom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5"/>
        </w:trPr>
        <w:tc>
          <w:tcPr>
            <w:tcW w:w="4940" w:type="dxa"/>
            <w:vAlign w:val="bottom"/>
          </w:tcPr>
          <w:p>
            <w:pPr>
              <w:spacing w:after="0"/>
              <w:rPr>
                <w:sz w:val="20"/>
                <w:szCs w:val="20"/>
                <w:color w:val="auto"/>
              </w:rPr>
            </w:pPr>
            <w:r>
              <w:rPr>
                <w:rFonts w:ascii="Arial" w:cs="Arial" w:eastAsia="Arial" w:hAnsi="Arial"/>
                <w:sz w:val="14"/>
                <w:szCs w:val="14"/>
                <w:b w:val="1"/>
                <w:bCs w:val="1"/>
                <w:color w:val="auto"/>
              </w:rPr>
              <w:t>Net income</w:t>
            </w:r>
          </w:p>
        </w:tc>
        <w:tc>
          <w:tcPr>
            <w:tcW w:w="2120" w:type="dxa"/>
            <w:vAlign w:val="bottom"/>
            <w:gridSpan w:val="4"/>
          </w:tcPr>
          <w:p>
            <w:pPr>
              <w:jc w:val="center"/>
              <w:ind w:left="1528"/>
              <w:spacing w:after="0"/>
              <w:rPr>
                <w:sz w:val="20"/>
                <w:szCs w:val="20"/>
                <w:color w:val="auto"/>
              </w:rPr>
            </w:pPr>
            <w:r>
              <w:rPr>
                <w:rFonts w:ascii="Arial" w:cs="Arial" w:eastAsia="Arial" w:hAnsi="Arial"/>
                <w:sz w:val="14"/>
                <w:szCs w:val="14"/>
                <w:color w:val="auto"/>
                <w:w w:val="93"/>
              </w:rPr>
              <w:t>71,868</w:t>
            </w:r>
          </w:p>
        </w:tc>
        <w:tc>
          <w:tcPr>
            <w:tcW w:w="380" w:type="dxa"/>
            <w:vAlign w:val="bottom"/>
          </w:tcPr>
          <w:p>
            <w:pPr>
              <w:spacing w:after="0"/>
              <w:rPr>
                <w:sz w:val="24"/>
                <w:szCs w:val="24"/>
                <w:color w:val="auto"/>
              </w:rPr>
            </w:pPr>
          </w:p>
        </w:tc>
        <w:tc>
          <w:tcPr>
            <w:tcW w:w="900" w:type="dxa"/>
            <w:vAlign w:val="bottom"/>
            <w:gridSpan w:val="4"/>
          </w:tcPr>
          <w:p>
            <w:pPr>
              <w:jc w:val="center"/>
              <w:ind w:left="308"/>
              <w:spacing w:after="0"/>
              <w:rPr>
                <w:sz w:val="20"/>
                <w:szCs w:val="20"/>
                <w:color w:val="auto"/>
              </w:rPr>
            </w:pPr>
            <w:r>
              <w:rPr>
                <w:rFonts w:ascii="Arial" w:cs="Arial" w:eastAsia="Arial" w:hAnsi="Arial"/>
                <w:sz w:val="14"/>
                <w:szCs w:val="14"/>
                <w:color w:val="auto"/>
                <w:w w:val="93"/>
              </w:rPr>
              <w:t>64,817</w:t>
            </w:r>
          </w:p>
        </w:tc>
        <w:tc>
          <w:tcPr>
            <w:tcW w:w="320" w:type="dxa"/>
            <w:vAlign w:val="bottom"/>
          </w:tcPr>
          <w:p>
            <w:pPr>
              <w:spacing w:after="0"/>
              <w:rPr>
                <w:sz w:val="24"/>
                <w:szCs w:val="24"/>
                <w:color w:val="auto"/>
              </w:rPr>
            </w:pPr>
          </w:p>
        </w:tc>
        <w:tc>
          <w:tcPr>
            <w:tcW w:w="980" w:type="dxa"/>
            <w:vAlign w:val="bottom"/>
            <w:gridSpan w:val="5"/>
          </w:tcPr>
          <w:p>
            <w:pPr>
              <w:jc w:val="center"/>
              <w:ind w:left="408"/>
              <w:spacing w:after="0"/>
              <w:rPr>
                <w:sz w:val="20"/>
                <w:szCs w:val="20"/>
                <w:color w:val="auto"/>
              </w:rPr>
            </w:pPr>
            <w:r>
              <w:rPr>
                <w:rFonts w:ascii="Arial" w:cs="Arial" w:eastAsia="Arial" w:hAnsi="Arial"/>
                <w:sz w:val="14"/>
                <w:szCs w:val="14"/>
                <w:color w:val="auto"/>
                <w:w w:val="90"/>
              </w:rPr>
              <w:t>149,966</w:t>
            </w:r>
          </w:p>
        </w:tc>
        <w:tc>
          <w:tcPr>
            <w:tcW w:w="360" w:type="dxa"/>
            <w:vAlign w:val="bottom"/>
          </w:tcPr>
          <w:p>
            <w:pPr>
              <w:spacing w:after="0"/>
              <w:rPr>
                <w:sz w:val="24"/>
                <w:szCs w:val="24"/>
                <w:color w:val="auto"/>
              </w:rPr>
            </w:pPr>
          </w:p>
        </w:tc>
        <w:tc>
          <w:tcPr>
            <w:tcW w:w="960" w:type="dxa"/>
            <w:vAlign w:val="bottom"/>
            <w:gridSpan w:val="5"/>
          </w:tcPr>
          <w:p>
            <w:pPr>
              <w:jc w:val="center"/>
              <w:ind w:left="388"/>
              <w:spacing w:after="0"/>
              <w:rPr>
                <w:sz w:val="20"/>
                <w:szCs w:val="20"/>
                <w:color w:val="auto"/>
              </w:rPr>
            </w:pPr>
            <w:r>
              <w:rPr>
                <w:rFonts w:ascii="Arial" w:cs="Arial" w:eastAsia="Arial" w:hAnsi="Arial"/>
                <w:sz w:val="14"/>
                <w:szCs w:val="14"/>
                <w:color w:val="auto"/>
                <w:w w:val="90"/>
              </w:rPr>
              <w:t>136,226</w:t>
            </w: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4940" w:type="dxa"/>
            <w:vAlign w:val="bottom"/>
            <w:tcBorders>
              <w:top w:val="single" w:sz="8" w:color="auto"/>
            </w:tcBorders>
          </w:tcPr>
          <w:p>
            <w:pPr>
              <w:spacing w:after="0"/>
              <w:rPr>
                <w:sz w:val="20"/>
                <w:szCs w:val="20"/>
                <w:color w:val="auto"/>
              </w:rPr>
            </w:pPr>
            <w:r>
              <w:rPr>
                <w:rFonts w:ascii="Arial" w:cs="Arial" w:eastAsia="Arial" w:hAnsi="Arial"/>
                <w:sz w:val="14"/>
                <w:szCs w:val="14"/>
                <w:color w:val="auto"/>
              </w:rPr>
              <w:t>Net income per Ordinary Share:</w:t>
            </w:r>
          </w:p>
        </w:tc>
        <w:tc>
          <w:tcPr>
            <w:tcW w:w="160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380" w:type="dxa"/>
            <w:vAlign w:val="bottom"/>
            <w:tcBorders>
              <w:top w:val="single" w:sz="8" w:color="auto"/>
            </w:tcBorders>
          </w:tcPr>
          <w:p>
            <w:pPr>
              <w:spacing w:after="0"/>
              <w:rPr>
                <w:sz w:val="24"/>
                <w:szCs w:val="24"/>
                <w:color w:val="auto"/>
              </w:rPr>
            </w:pPr>
          </w:p>
        </w:tc>
        <w:tc>
          <w:tcPr>
            <w:tcW w:w="3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0"/>
        </w:trPr>
        <w:tc>
          <w:tcPr>
            <w:tcW w:w="494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Basic</w:t>
            </w:r>
          </w:p>
        </w:tc>
        <w:tc>
          <w:tcPr>
            <w:tcW w:w="2120" w:type="dxa"/>
            <w:vAlign w:val="bottom"/>
            <w:tcBorders>
              <w:bottom w:val="single" w:sz="8" w:color="auto"/>
            </w:tcBorders>
            <w:gridSpan w:val="4"/>
          </w:tcPr>
          <w:p>
            <w:pPr>
              <w:jc w:val="center"/>
              <w:ind w:left="1528"/>
              <w:spacing w:after="0"/>
              <w:rPr>
                <w:sz w:val="20"/>
                <w:szCs w:val="20"/>
                <w:color w:val="auto"/>
              </w:rPr>
            </w:pPr>
            <w:r>
              <w:rPr>
                <w:rFonts w:ascii="Arial" w:cs="Arial" w:eastAsia="Arial" w:hAnsi="Arial"/>
                <w:sz w:val="14"/>
                <w:szCs w:val="14"/>
                <w:color w:val="auto"/>
                <w:w w:val="91"/>
              </w:rPr>
              <w:t>$1.33</w:t>
            </w:r>
          </w:p>
        </w:tc>
        <w:tc>
          <w:tcPr>
            <w:tcW w:w="38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gridSpan w:val="4"/>
          </w:tcPr>
          <w:p>
            <w:pPr>
              <w:jc w:val="center"/>
              <w:ind w:left="308"/>
              <w:spacing w:after="0"/>
              <w:rPr>
                <w:sz w:val="20"/>
                <w:szCs w:val="20"/>
                <w:color w:val="auto"/>
              </w:rPr>
            </w:pPr>
            <w:r>
              <w:rPr>
                <w:rFonts w:ascii="Arial" w:cs="Arial" w:eastAsia="Arial" w:hAnsi="Arial"/>
                <w:sz w:val="14"/>
                <w:szCs w:val="14"/>
                <w:color w:val="auto"/>
                <w:w w:val="91"/>
              </w:rPr>
              <w:t>$1.20</w:t>
            </w:r>
          </w:p>
        </w:tc>
        <w:tc>
          <w:tcPr>
            <w:tcW w:w="32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860" w:type="dxa"/>
            <w:vAlign w:val="bottom"/>
            <w:tcBorders>
              <w:bottom w:val="single" w:sz="8" w:color="auto"/>
            </w:tcBorders>
            <w:gridSpan w:val="4"/>
          </w:tcPr>
          <w:p>
            <w:pPr>
              <w:jc w:val="center"/>
              <w:ind w:left="308"/>
              <w:spacing w:after="0"/>
              <w:rPr>
                <w:sz w:val="20"/>
                <w:szCs w:val="20"/>
                <w:color w:val="auto"/>
              </w:rPr>
            </w:pPr>
            <w:r>
              <w:rPr>
                <w:rFonts w:ascii="Arial" w:cs="Arial" w:eastAsia="Arial" w:hAnsi="Arial"/>
                <w:sz w:val="14"/>
                <w:szCs w:val="14"/>
                <w:color w:val="auto"/>
                <w:w w:val="91"/>
              </w:rPr>
              <w:t>$2.78</w:t>
            </w:r>
          </w:p>
        </w:tc>
        <w:tc>
          <w:tcPr>
            <w:tcW w:w="36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Borders>
              <w:bottom w:val="single" w:sz="8" w:color="auto"/>
            </w:tcBorders>
            <w:gridSpan w:val="4"/>
          </w:tcPr>
          <w:p>
            <w:pPr>
              <w:jc w:val="center"/>
              <w:ind w:left="248"/>
              <w:spacing w:after="0"/>
              <w:rPr>
                <w:sz w:val="20"/>
                <w:szCs w:val="20"/>
                <w:color w:val="auto"/>
              </w:rPr>
            </w:pPr>
            <w:r>
              <w:rPr>
                <w:rFonts w:ascii="Arial" w:cs="Arial" w:eastAsia="Arial" w:hAnsi="Arial"/>
                <w:sz w:val="14"/>
                <w:szCs w:val="14"/>
                <w:color w:val="auto"/>
                <w:w w:val="91"/>
              </w:rPr>
              <w:t>$2.52</w:t>
            </w:r>
          </w:p>
        </w:tc>
        <w:tc>
          <w:tcPr>
            <w:tcW w:w="320" w:type="dxa"/>
            <w:vAlign w:val="bottom"/>
            <w:tcBorders>
              <w:bottom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5"/>
        </w:trPr>
        <w:tc>
          <w:tcPr>
            <w:tcW w:w="4940" w:type="dxa"/>
            <w:vAlign w:val="bottom"/>
          </w:tcPr>
          <w:p>
            <w:pPr>
              <w:spacing w:after="0"/>
              <w:rPr>
                <w:sz w:val="20"/>
                <w:szCs w:val="20"/>
                <w:color w:val="auto"/>
              </w:rPr>
            </w:pPr>
            <w:r>
              <w:rPr>
                <w:rFonts w:ascii="Arial" w:cs="Arial" w:eastAsia="Arial" w:hAnsi="Arial"/>
                <w:sz w:val="14"/>
                <w:szCs w:val="14"/>
                <w:color w:val="auto"/>
              </w:rPr>
              <w:t>Diluted</w:t>
            </w:r>
          </w:p>
        </w:tc>
        <w:tc>
          <w:tcPr>
            <w:tcW w:w="2120" w:type="dxa"/>
            <w:vAlign w:val="bottom"/>
            <w:gridSpan w:val="4"/>
          </w:tcPr>
          <w:p>
            <w:pPr>
              <w:jc w:val="center"/>
              <w:ind w:left="1528"/>
              <w:spacing w:after="0"/>
              <w:rPr>
                <w:sz w:val="20"/>
                <w:szCs w:val="20"/>
                <w:color w:val="auto"/>
              </w:rPr>
            </w:pPr>
            <w:r>
              <w:rPr>
                <w:rFonts w:ascii="Arial" w:cs="Arial" w:eastAsia="Arial" w:hAnsi="Arial"/>
                <w:sz w:val="14"/>
                <w:szCs w:val="14"/>
                <w:color w:val="auto"/>
                <w:w w:val="91"/>
              </w:rPr>
              <w:t>$1.31</w:t>
            </w:r>
          </w:p>
        </w:tc>
        <w:tc>
          <w:tcPr>
            <w:tcW w:w="380" w:type="dxa"/>
            <w:vAlign w:val="bottom"/>
          </w:tcPr>
          <w:p>
            <w:pPr>
              <w:spacing w:after="0"/>
              <w:rPr>
                <w:sz w:val="24"/>
                <w:szCs w:val="24"/>
                <w:color w:val="auto"/>
              </w:rPr>
            </w:pPr>
          </w:p>
        </w:tc>
        <w:tc>
          <w:tcPr>
            <w:tcW w:w="900" w:type="dxa"/>
            <w:vAlign w:val="bottom"/>
            <w:gridSpan w:val="4"/>
          </w:tcPr>
          <w:p>
            <w:pPr>
              <w:jc w:val="center"/>
              <w:ind w:left="308"/>
              <w:spacing w:after="0"/>
              <w:rPr>
                <w:sz w:val="20"/>
                <w:szCs w:val="20"/>
                <w:color w:val="auto"/>
              </w:rPr>
            </w:pPr>
            <w:r>
              <w:rPr>
                <w:rFonts w:ascii="Arial" w:cs="Arial" w:eastAsia="Arial" w:hAnsi="Arial"/>
                <w:sz w:val="14"/>
                <w:szCs w:val="14"/>
                <w:color w:val="auto"/>
                <w:w w:val="91"/>
              </w:rPr>
              <w:t>$1.19</w:t>
            </w:r>
          </w:p>
        </w:tc>
        <w:tc>
          <w:tcPr>
            <w:tcW w:w="320" w:type="dxa"/>
            <w:vAlign w:val="bottom"/>
          </w:tcPr>
          <w:p>
            <w:pPr>
              <w:spacing w:after="0"/>
              <w:rPr>
                <w:sz w:val="24"/>
                <w:szCs w:val="24"/>
                <w:color w:val="auto"/>
              </w:rPr>
            </w:pPr>
          </w:p>
        </w:tc>
        <w:tc>
          <w:tcPr>
            <w:tcW w:w="980" w:type="dxa"/>
            <w:vAlign w:val="bottom"/>
            <w:gridSpan w:val="5"/>
          </w:tcPr>
          <w:p>
            <w:pPr>
              <w:jc w:val="center"/>
              <w:ind w:left="428"/>
              <w:spacing w:after="0"/>
              <w:rPr>
                <w:sz w:val="20"/>
                <w:szCs w:val="20"/>
                <w:color w:val="auto"/>
              </w:rPr>
            </w:pPr>
            <w:r>
              <w:rPr>
                <w:rFonts w:ascii="Arial" w:cs="Arial" w:eastAsia="Arial" w:hAnsi="Arial"/>
                <w:sz w:val="14"/>
                <w:szCs w:val="14"/>
                <w:color w:val="auto"/>
                <w:w w:val="91"/>
              </w:rPr>
              <w:t>$2.73</w:t>
            </w:r>
          </w:p>
        </w:tc>
        <w:tc>
          <w:tcPr>
            <w:tcW w:w="360" w:type="dxa"/>
            <w:vAlign w:val="bottom"/>
          </w:tcPr>
          <w:p>
            <w:pPr>
              <w:spacing w:after="0"/>
              <w:rPr>
                <w:sz w:val="24"/>
                <w:szCs w:val="24"/>
                <w:color w:val="auto"/>
              </w:rPr>
            </w:pPr>
          </w:p>
        </w:tc>
        <w:tc>
          <w:tcPr>
            <w:tcW w:w="960" w:type="dxa"/>
            <w:vAlign w:val="bottom"/>
            <w:gridSpan w:val="5"/>
          </w:tcPr>
          <w:p>
            <w:pPr>
              <w:jc w:val="center"/>
              <w:ind w:left="368"/>
              <w:spacing w:after="0"/>
              <w:rPr>
                <w:sz w:val="20"/>
                <w:szCs w:val="20"/>
                <w:color w:val="auto"/>
              </w:rPr>
            </w:pPr>
            <w:r>
              <w:rPr>
                <w:rFonts w:ascii="Arial" w:cs="Arial" w:eastAsia="Arial" w:hAnsi="Arial"/>
                <w:sz w:val="14"/>
                <w:szCs w:val="14"/>
                <w:color w:val="auto"/>
                <w:w w:val="91"/>
              </w:rPr>
              <w:t>$2.48</w:t>
            </w: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4940" w:type="dxa"/>
            <w:vAlign w:val="bottom"/>
            <w:tcBorders>
              <w:top w:val="single" w:sz="8" w:color="auto"/>
            </w:tcBorders>
          </w:tcPr>
          <w:p>
            <w:pPr>
              <w:spacing w:after="0"/>
              <w:rPr>
                <w:sz w:val="20"/>
                <w:szCs w:val="20"/>
                <w:color w:val="auto"/>
              </w:rPr>
            </w:pPr>
            <w:r>
              <w:rPr>
                <w:rFonts w:ascii="Arial" w:cs="Arial" w:eastAsia="Arial" w:hAnsi="Arial"/>
                <w:sz w:val="14"/>
                <w:szCs w:val="14"/>
                <w:color w:val="auto"/>
              </w:rPr>
              <w:t>Weighted average number of Ordinary Shares outstanding:</w:t>
            </w:r>
          </w:p>
        </w:tc>
        <w:tc>
          <w:tcPr>
            <w:tcW w:w="160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380" w:type="dxa"/>
            <w:vAlign w:val="bottom"/>
            <w:tcBorders>
              <w:top w:val="single" w:sz="8" w:color="auto"/>
            </w:tcBorders>
          </w:tcPr>
          <w:p>
            <w:pPr>
              <w:spacing w:after="0"/>
              <w:rPr>
                <w:sz w:val="24"/>
                <w:szCs w:val="24"/>
                <w:color w:val="auto"/>
              </w:rPr>
            </w:pPr>
          </w:p>
        </w:tc>
        <w:tc>
          <w:tcPr>
            <w:tcW w:w="3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0"/>
        </w:trPr>
        <w:tc>
          <w:tcPr>
            <w:tcW w:w="494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Basic</w:t>
            </w:r>
          </w:p>
        </w:tc>
        <w:tc>
          <w:tcPr>
            <w:tcW w:w="2500" w:type="dxa"/>
            <w:vAlign w:val="bottom"/>
            <w:tcBorders>
              <w:bottom w:val="single" w:sz="8" w:color="auto"/>
            </w:tcBorders>
            <w:gridSpan w:val="5"/>
          </w:tcPr>
          <w:p>
            <w:pPr>
              <w:jc w:val="center"/>
              <w:ind w:left="1148"/>
              <w:spacing w:after="0"/>
              <w:rPr>
                <w:sz w:val="20"/>
                <w:szCs w:val="20"/>
                <w:color w:val="auto"/>
              </w:rPr>
            </w:pPr>
            <w:r>
              <w:rPr>
                <w:rFonts w:ascii="Arial" w:cs="Arial" w:eastAsia="Arial" w:hAnsi="Arial"/>
                <w:sz w:val="14"/>
                <w:szCs w:val="14"/>
                <w:color w:val="auto"/>
                <w:w w:val="91"/>
              </w:rPr>
              <w:t>54,109,702</w:t>
            </w:r>
          </w:p>
        </w:tc>
        <w:tc>
          <w:tcPr>
            <w:tcW w:w="1220" w:type="dxa"/>
            <w:vAlign w:val="bottom"/>
            <w:tcBorders>
              <w:bottom w:val="single" w:sz="8" w:color="auto"/>
            </w:tcBorders>
            <w:gridSpan w:val="5"/>
          </w:tcPr>
          <w:p>
            <w:pPr>
              <w:jc w:val="center"/>
              <w:spacing w:after="0"/>
              <w:rPr>
                <w:sz w:val="20"/>
                <w:szCs w:val="20"/>
                <w:color w:val="auto"/>
              </w:rPr>
            </w:pPr>
            <w:r>
              <w:rPr>
                <w:rFonts w:ascii="Arial" w:cs="Arial" w:eastAsia="Arial" w:hAnsi="Arial"/>
                <w:sz w:val="14"/>
                <w:szCs w:val="14"/>
                <w:color w:val="auto"/>
                <w:w w:val="91"/>
              </w:rPr>
              <w:t>53,846,544</w:t>
            </w:r>
          </w:p>
        </w:tc>
        <w:tc>
          <w:tcPr>
            <w:tcW w:w="120" w:type="dxa"/>
            <w:vAlign w:val="bottom"/>
          </w:tcPr>
          <w:p>
            <w:pPr>
              <w:spacing w:after="0"/>
              <w:rPr>
                <w:sz w:val="24"/>
                <w:szCs w:val="24"/>
                <w:color w:val="auto"/>
              </w:rPr>
            </w:pPr>
          </w:p>
        </w:tc>
        <w:tc>
          <w:tcPr>
            <w:tcW w:w="1220" w:type="dxa"/>
            <w:vAlign w:val="bottom"/>
            <w:tcBorders>
              <w:bottom w:val="single" w:sz="8" w:color="auto"/>
            </w:tcBorders>
            <w:gridSpan w:val="5"/>
          </w:tcPr>
          <w:p>
            <w:pPr>
              <w:jc w:val="center"/>
              <w:spacing w:after="0"/>
              <w:rPr>
                <w:sz w:val="20"/>
                <w:szCs w:val="20"/>
                <w:color w:val="auto"/>
              </w:rPr>
            </w:pPr>
            <w:r>
              <w:rPr>
                <w:rFonts w:ascii="Arial" w:cs="Arial" w:eastAsia="Arial" w:hAnsi="Arial"/>
                <w:sz w:val="14"/>
                <w:szCs w:val="14"/>
                <w:color w:val="auto"/>
                <w:w w:val="91"/>
              </w:rPr>
              <w:t>54,017,631</w:t>
            </w:r>
          </w:p>
        </w:tc>
        <w:tc>
          <w:tcPr>
            <w:tcW w:w="120" w:type="dxa"/>
            <w:vAlign w:val="bottom"/>
          </w:tcPr>
          <w:p>
            <w:pPr>
              <w:spacing w:after="0"/>
              <w:rPr>
                <w:sz w:val="24"/>
                <w:szCs w:val="24"/>
                <w:color w:val="auto"/>
              </w:rPr>
            </w:pPr>
          </w:p>
        </w:tc>
        <w:tc>
          <w:tcPr>
            <w:tcW w:w="1160" w:type="dxa"/>
            <w:vAlign w:val="bottom"/>
            <w:tcBorders>
              <w:bottom w:val="single" w:sz="8" w:color="auto"/>
            </w:tcBorders>
            <w:gridSpan w:val="5"/>
          </w:tcPr>
          <w:p>
            <w:pPr>
              <w:jc w:val="center"/>
              <w:spacing w:after="0"/>
              <w:rPr>
                <w:sz w:val="20"/>
                <w:szCs w:val="20"/>
                <w:color w:val="auto"/>
              </w:rPr>
            </w:pPr>
            <w:r>
              <w:rPr>
                <w:rFonts w:ascii="Arial" w:cs="Arial" w:eastAsia="Arial" w:hAnsi="Arial"/>
                <w:sz w:val="14"/>
                <w:szCs w:val="14"/>
                <w:color w:val="auto"/>
                <w:w w:val="91"/>
              </w:rPr>
              <w:t>54,109,800</w:t>
            </w: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5"/>
        </w:trPr>
        <w:tc>
          <w:tcPr>
            <w:tcW w:w="4940" w:type="dxa"/>
            <w:vAlign w:val="bottom"/>
          </w:tcPr>
          <w:p>
            <w:pPr>
              <w:spacing w:after="0"/>
              <w:rPr>
                <w:sz w:val="20"/>
                <w:szCs w:val="20"/>
                <w:color w:val="auto"/>
              </w:rPr>
            </w:pPr>
            <w:r>
              <w:rPr>
                <w:rFonts w:ascii="Arial" w:cs="Arial" w:eastAsia="Arial" w:hAnsi="Arial"/>
                <w:sz w:val="14"/>
                <w:szCs w:val="14"/>
                <w:color w:val="auto"/>
              </w:rPr>
              <w:t>Diluted</w:t>
            </w:r>
          </w:p>
        </w:tc>
        <w:tc>
          <w:tcPr>
            <w:tcW w:w="2500" w:type="dxa"/>
            <w:vAlign w:val="bottom"/>
            <w:gridSpan w:val="5"/>
          </w:tcPr>
          <w:p>
            <w:pPr>
              <w:jc w:val="center"/>
              <w:ind w:left="1148"/>
              <w:spacing w:after="0"/>
              <w:rPr>
                <w:sz w:val="20"/>
                <w:szCs w:val="20"/>
                <w:color w:val="auto"/>
              </w:rPr>
            </w:pPr>
            <w:r>
              <w:rPr>
                <w:rFonts w:ascii="Arial" w:cs="Arial" w:eastAsia="Arial" w:hAnsi="Arial"/>
                <w:sz w:val="14"/>
                <w:szCs w:val="14"/>
                <w:color w:val="auto"/>
                <w:w w:val="91"/>
              </w:rPr>
              <w:t>54,852,453</w:t>
            </w:r>
          </w:p>
        </w:tc>
        <w:tc>
          <w:tcPr>
            <w:tcW w:w="1220" w:type="dxa"/>
            <w:vAlign w:val="bottom"/>
            <w:gridSpan w:val="5"/>
          </w:tcPr>
          <w:p>
            <w:pPr>
              <w:jc w:val="center"/>
              <w:spacing w:after="0"/>
              <w:rPr>
                <w:sz w:val="20"/>
                <w:szCs w:val="20"/>
                <w:color w:val="auto"/>
              </w:rPr>
            </w:pPr>
            <w:r>
              <w:rPr>
                <w:rFonts w:ascii="Arial" w:cs="Arial" w:eastAsia="Arial" w:hAnsi="Arial"/>
                <w:sz w:val="14"/>
                <w:szCs w:val="14"/>
                <w:color w:val="auto"/>
                <w:w w:val="91"/>
              </w:rPr>
              <w:t>54,530,805</w:t>
            </w:r>
          </w:p>
        </w:tc>
        <w:tc>
          <w:tcPr>
            <w:tcW w:w="1340" w:type="dxa"/>
            <w:vAlign w:val="bottom"/>
            <w:gridSpan w:val="6"/>
          </w:tcPr>
          <w:p>
            <w:pPr>
              <w:jc w:val="center"/>
              <w:ind w:left="68"/>
              <w:spacing w:after="0"/>
              <w:rPr>
                <w:sz w:val="20"/>
                <w:szCs w:val="20"/>
                <w:color w:val="auto"/>
              </w:rPr>
            </w:pPr>
            <w:r>
              <w:rPr>
                <w:rFonts w:ascii="Arial" w:cs="Arial" w:eastAsia="Arial" w:hAnsi="Arial"/>
                <w:sz w:val="14"/>
                <w:szCs w:val="14"/>
                <w:color w:val="auto"/>
                <w:w w:val="91"/>
              </w:rPr>
              <w:t>54,875,451</w:t>
            </w:r>
          </w:p>
        </w:tc>
        <w:tc>
          <w:tcPr>
            <w:tcW w:w="1280" w:type="dxa"/>
            <w:vAlign w:val="bottom"/>
            <w:gridSpan w:val="6"/>
          </w:tcPr>
          <w:p>
            <w:pPr>
              <w:jc w:val="center"/>
              <w:ind w:left="48"/>
              <w:spacing w:after="0"/>
              <w:rPr>
                <w:sz w:val="20"/>
                <w:szCs w:val="20"/>
                <w:color w:val="auto"/>
              </w:rPr>
            </w:pPr>
            <w:r>
              <w:rPr>
                <w:rFonts w:ascii="Arial" w:cs="Arial" w:eastAsia="Arial" w:hAnsi="Arial"/>
                <w:sz w:val="14"/>
                <w:szCs w:val="14"/>
                <w:color w:val="auto"/>
                <w:w w:val="91"/>
              </w:rPr>
              <w:t>54,923,019</w:t>
            </w: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4940" w:type="dxa"/>
            <w:vAlign w:val="bottom"/>
            <w:tcBorders>
              <w:top w:val="single" w:sz="8" w:color="auto"/>
              <w:bottom w:val="single" w:sz="8" w:color="9A9A9A"/>
            </w:tcBorders>
          </w:tcPr>
          <w:p>
            <w:pPr>
              <w:spacing w:after="0"/>
              <w:rPr>
                <w:sz w:val="11"/>
                <w:szCs w:val="11"/>
                <w:color w:val="auto"/>
              </w:rPr>
            </w:pPr>
          </w:p>
        </w:tc>
        <w:tc>
          <w:tcPr>
            <w:tcW w:w="1600" w:type="dxa"/>
            <w:vAlign w:val="bottom"/>
            <w:tcBorders>
              <w:top w:val="single" w:sz="8" w:color="auto"/>
              <w:bottom w:val="single" w:sz="8" w:color="9A9A9A"/>
            </w:tcBorders>
          </w:tcPr>
          <w:p>
            <w:pPr>
              <w:spacing w:after="0"/>
              <w:rPr>
                <w:sz w:val="11"/>
                <w:szCs w:val="11"/>
                <w:color w:val="auto"/>
              </w:rPr>
            </w:pPr>
          </w:p>
        </w:tc>
        <w:tc>
          <w:tcPr>
            <w:tcW w:w="120" w:type="dxa"/>
            <w:vAlign w:val="bottom"/>
            <w:tcBorders>
              <w:top w:val="single" w:sz="8" w:color="auto"/>
              <w:bottom w:val="single" w:sz="8" w:color="9A9A9A"/>
            </w:tcBorders>
          </w:tcPr>
          <w:p>
            <w:pPr>
              <w:spacing w:after="0"/>
              <w:rPr>
                <w:sz w:val="11"/>
                <w:szCs w:val="11"/>
                <w:color w:val="auto"/>
              </w:rPr>
            </w:pPr>
          </w:p>
        </w:tc>
        <w:tc>
          <w:tcPr>
            <w:tcW w:w="280" w:type="dxa"/>
            <w:vAlign w:val="bottom"/>
            <w:tcBorders>
              <w:top w:val="single" w:sz="8" w:color="auto"/>
              <w:bottom w:val="single" w:sz="8" w:color="9A9A9A"/>
            </w:tcBorders>
          </w:tcPr>
          <w:p>
            <w:pPr>
              <w:spacing w:after="0"/>
              <w:rPr>
                <w:sz w:val="11"/>
                <w:szCs w:val="11"/>
                <w:color w:val="auto"/>
              </w:rPr>
            </w:pPr>
          </w:p>
        </w:tc>
        <w:tc>
          <w:tcPr>
            <w:tcW w:w="120" w:type="dxa"/>
            <w:vAlign w:val="bottom"/>
            <w:tcBorders>
              <w:top w:val="single" w:sz="8" w:color="auto"/>
              <w:bottom w:val="single" w:sz="8" w:color="9A9A9A"/>
            </w:tcBorders>
          </w:tcPr>
          <w:p>
            <w:pPr>
              <w:spacing w:after="0"/>
              <w:rPr>
                <w:sz w:val="11"/>
                <w:szCs w:val="11"/>
                <w:color w:val="auto"/>
              </w:rPr>
            </w:pPr>
          </w:p>
        </w:tc>
        <w:tc>
          <w:tcPr>
            <w:tcW w:w="380" w:type="dxa"/>
            <w:vAlign w:val="bottom"/>
            <w:tcBorders>
              <w:top w:val="single" w:sz="8" w:color="auto"/>
              <w:bottom w:val="single" w:sz="8" w:color="9A9A9A"/>
            </w:tcBorders>
          </w:tcPr>
          <w:p>
            <w:pPr>
              <w:spacing w:after="0"/>
              <w:rPr>
                <w:sz w:val="11"/>
                <w:szCs w:val="11"/>
                <w:color w:val="auto"/>
              </w:rPr>
            </w:pPr>
          </w:p>
        </w:tc>
        <w:tc>
          <w:tcPr>
            <w:tcW w:w="380" w:type="dxa"/>
            <w:vAlign w:val="bottom"/>
            <w:tcBorders>
              <w:top w:val="single" w:sz="8" w:color="auto"/>
              <w:bottom w:val="single" w:sz="8" w:color="9A9A9A"/>
            </w:tcBorders>
          </w:tcPr>
          <w:p>
            <w:pPr>
              <w:spacing w:after="0"/>
              <w:rPr>
                <w:sz w:val="11"/>
                <w:szCs w:val="11"/>
                <w:color w:val="auto"/>
              </w:rPr>
            </w:pPr>
          </w:p>
        </w:tc>
        <w:tc>
          <w:tcPr>
            <w:tcW w:w="120" w:type="dxa"/>
            <w:vAlign w:val="bottom"/>
            <w:tcBorders>
              <w:top w:val="single" w:sz="8" w:color="auto"/>
              <w:bottom w:val="single" w:sz="8" w:color="9A9A9A"/>
            </w:tcBorders>
          </w:tcPr>
          <w:p>
            <w:pPr>
              <w:spacing w:after="0"/>
              <w:rPr>
                <w:sz w:val="11"/>
                <w:szCs w:val="11"/>
                <w:color w:val="auto"/>
              </w:rPr>
            </w:pPr>
          </w:p>
        </w:tc>
        <w:tc>
          <w:tcPr>
            <w:tcW w:w="280" w:type="dxa"/>
            <w:vAlign w:val="bottom"/>
            <w:tcBorders>
              <w:top w:val="single" w:sz="8" w:color="auto"/>
              <w:bottom w:val="single" w:sz="8" w:color="9A9A9A"/>
            </w:tcBorders>
          </w:tcPr>
          <w:p>
            <w:pPr>
              <w:spacing w:after="0"/>
              <w:rPr>
                <w:sz w:val="11"/>
                <w:szCs w:val="11"/>
                <w:color w:val="auto"/>
              </w:rPr>
            </w:pPr>
          </w:p>
        </w:tc>
        <w:tc>
          <w:tcPr>
            <w:tcW w:w="120" w:type="dxa"/>
            <w:vAlign w:val="bottom"/>
            <w:tcBorders>
              <w:top w:val="single" w:sz="8" w:color="auto"/>
              <w:bottom w:val="single" w:sz="8" w:color="9A9A9A"/>
            </w:tcBorders>
          </w:tcPr>
          <w:p>
            <w:pPr>
              <w:spacing w:after="0"/>
              <w:rPr>
                <w:sz w:val="11"/>
                <w:szCs w:val="11"/>
                <w:color w:val="auto"/>
              </w:rPr>
            </w:pPr>
          </w:p>
        </w:tc>
        <w:tc>
          <w:tcPr>
            <w:tcW w:w="320" w:type="dxa"/>
            <w:vAlign w:val="bottom"/>
            <w:tcBorders>
              <w:top w:val="single" w:sz="8" w:color="auto"/>
              <w:bottom w:val="single" w:sz="8" w:color="9A9A9A"/>
            </w:tcBorders>
          </w:tcPr>
          <w:p>
            <w:pPr>
              <w:spacing w:after="0"/>
              <w:rPr>
                <w:sz w:val="11"/>
                <w:szCs w:val="11"/>
                <w:color w:val="auto"/>
              </w:rPr>
            </w:pPr>
          </w:p>
        </w:tc>
        <w:tc>
          <w:tcPr>
            <w:tcW w:w="120" w:type="dxa"/>
            <w:vAlign w:val="bottom"/>
            <w:tcBorders>
              <w:bottom w:val="single" w:sz="8" w:color="9A9A9A"/>
            </w:tcBorders>
          </w:tcPr>
          <w:p>
            <w:pPr>
              <w:spacing w:after="0"/>
              <w:rPr>
                <w:sz w:val="11"/>
                <w:szCs w:val="11"/>
                <w:color w:val="auto"/>
              </w:rPr>
            </w:pPr>
          </w:p>
        </w:tc>
        <w:tc>
          <w:tcPr>
            <w:tcW w:w="360" w:type="dxa"/>
            <w:vAlign w:val="bottom"/>
            <w:tcBorders>
              <w:top w:val="single" w:sz="8" w:color="auto"/>
              <w:bottom w:val="single" w:sz="8" w:color="9A9A9A"/>
            </w:tcBorders>
          </w:tcPr>
          <w:p>
            <w:pPr>
              <w:spacing w:after="0"/>
              <w:rPr>
                <w:sz w:val="11"/>
                <w:szCs w:val="11"/>
                <w:color w:val="auto"/>
              </w:rPr>
            </w:pPr>
          </w:p>
        </w:tc>
        <w:tc>
          <w:tcPr>
            <w:tcW w:w="120" w:type="dxa"/>
            <w:vAlign w:val="bottom"/>
            <w:tcBorders>
              <w:top w:val="single" w:sz="8" w:color="auto"/>
              <w:bottom w:val="single" w:sz="8" w:color="9A9A9A"/>
            </w:tcBorders>
          </w:tcPr>
          <w:p>
            <w:pPr>
              <w:spacing w:after="0"/>
              <w:rPr>
                <w:sz w:val="11"/>
                <w:szCs w:val="11"/>
                <w:color w:val="auto"/>
              </w:rPr>
            </w:pPr>
          </w:p>
        </w:tc>
        <w:tc>
          <w:tcPr>
            <w:tcW w:w="280" w:type="dxa"/>
            <w:vAlign w:val="bottom"/>
            <w:tcBorders>
              <w:top w:val="single" w:sz="8" w:color="auto"/>
              <w:bottom w:val="single" w:sz="8" w:color="9A9A9A"/>
            </w:tcBorders>
          </w:tcPr>
          <w:p>
            <w:pPr>
              <w:spacing w:after="0"/>
              <w:rPr>
                <w:sz w:val="11"/>
                <w:szCs w:val="11"/>
                <w:color w:val="auto"/>
              </w:rPr>
            </w:pPr>
          </w:p>
        </w:tc>
        <w:tc>
          <w:tcPr>
            <w:tcW w:w="100" w:type="dxa"/>
            <w:vAlign w:val="bottom"/>
            <w:tcBorders>
              <w:top w:val="single" w:sz="8" w:color="auto"/>
              <w:bottom w:val="single" w:sz="8" w:color="9A9A9A"/>
            </w:tcBorders>
          </w:tcPr>
          <w:p>
            <w:pPr>
              <w:spacing w:after="0"/>
              <w:rPr>
                <w:sz w:val="11"/>
                <w:szCs w:val="11"/>
                <w:color w:val="auto"/>
              </w:rPr>
            </w:pPr>
          </w:p>
        </w:tc>
        <w:tc>
          <w:tcPr>
            <w:tcW w:w="360" w:type="dxa"/>
            <w:vAlign w:val="bottom"/>
            <w:tcBorders>
              <w:top w:val="single" w:sz="8" w:color="auto"/>
              <w:bottom w:val="single" w:sz="8" w:color="9A9A9A"/>
            </w:tcBorders>
          </w:tcPr>
          <w:p>
            <w:pPr>
              <w:spacing w:after="0"/>
              <w:rPr>
                <w:sz w:val="11"/>
                <w:szCs w:val="11"/>
                <w:color w:val="auto"/>
              </w:rPr>
            </w:pPr>
          </w:p>
        </w:tc>
        <w:tc>
          <w:tcPr>
            <w:tcW w:w="120" w:type="dxa"/>
            <w:vAlign w:val="bottom"/>
            <w:tcBorders>
              <w:bottom w:val="single" w:sz="8" w:color="9A9A9A"/>
            </w:tcBorders>
          </w:tcPr>
          <w:p>
            <w:pPr>
              <w:spacing w:after="0"/>
              <w:rPr>
                <w:sz w:val="11"/>
                <w:szCs w:val="11"/>
                <w:color w:val="auto"/>
              </w:rPr>
            </w:pPr>
          </w:p>
        </w:tc>
        <w:tc>
          <w:tcPr>
            <w:tcW w:w="320" w:type="dxa"/>
            <w:vAlign w:val="bottom"/>
            <w:tcBorders>
              <w:top w:val="single" w:sz="8" w:color="auto"/>
              <w:bottom w:val="single" w:sz="8" w:color="9A9A9A"/>
            </w:tcBorders>
          </w:tcPr>
          <w:p>
            <w:pPr>
              <w:spacing w:after="0"/>
              <w:rPr>
                <w:sz w:val="11"/>
                <w:szCs w:val="11"/>
                <w:color w:val="auto"/>
              </w:rPr>
            </w:pPr>
          </w:p>
        </w:tc>
        <w:tc>
          <w:tcPr>
            <w:tcW w:w="120" w:type="dxa"/>
            <w:vAlign w:val="bottom"/>
            <w:tcBorders>
              <w:top w:val="single" w:sz="8" w:color="auto"/>
              <w:bottom w:val="single" w:sz="8" w:color="9A9A9A"/>
            </w:tcBorders>
          </w:tcPr>
          <w:p>
            <w:pPr>
              <w:spacing w:after="0"/>
              <w:rPr>
                <w:sz w:val="11"/>
                <w:szCs w:val="11"/>
                <w:color w:val="auto"/>
              </w:rPr>
            </w:pPr>
          </w:p>
        </w:tc>
        <w:tc>
          <w:tcPr>
            <w:tcW w:w="280" w:type="dxa"/>
            <w:vAlign w:val="bottom"/>
            <w:tcBorders>
              <w:top w:val="single" w:sz="8" w:color="auto"/>
              <w:bottom w:val="single" w:sz="8" w:color="9A9A9A"/>
            </w:tcBorders>
          </w:tcPr>
          <w:p>
            <w:pPr>
              <w:spacing w:after="0"/>
              <w:rPr>
                <w:sz w:val="11"/>
                <w:szCs w:val="11"/>
                <w:color w:val="auto"/>
              </w:rPr>
            </w:pPr>
          </w:p>
        </w:tc>
        <w:tc>
          <w:tcPr>
            <w:tcW w:w="120" w:type="dxa"/>
            <w:vAlign w:val="bottom"/>
            <w:tcBorders>
              <w:top w:val="single" w:sz="8" w:color="auto"/>
              <w:bottom w:val="single" w:sz="8" w:color="9A9A9A"/>
            </w:tcBorders>
          </w:tcPr>
          <w:p>
            <w:pPr>
              <w:spacing w:after="0"/>
              <w:rPr>
                <w:sz w:val="11"/>
                <w:szCs w:val="11"/>
                <w:color w:val="auto"/>
              </w:rPr>
            </w:pPr>
          </w:p>
        </w:tc>
        <w:tc>
          <w:tcPr>
            <w:tcW w:w="320" w:type="dxa"/>
            <w:vAlign w:val="bottom"/>
            <w:tcBorders>
              <w:top w:val="single" w:sz="8" w:color="auto"/>
              <w:bottom w:val="single" w:sz="8" w:color="9A9A9A"/>
            </w:tcBorders>
          </w:tcPr>
          <w:p>
            <w:pPr>
              <w:spacing w:after="0"/>
              <w:rPr>
                <w:sz w:val="11"/>
                <w:szCs w:val="11"/>
                <w:color w:val="auto"/>
              </w:rPr>
            </w:pPr>
          </w:p>
        </w:tc>
        <w:tc>
          <w:tcPr>
            <w:tcW w:w="140" w:type="dxa"/>
            <w:vAlign w:val="bottom"/>
            <w:tcBorders>
              <w:bottom w:val="single" w:sz="8" w:color="9A9A9A"/>
            </w:tcBorders>
          </w:tcPr>
          <w:p>
            <w:pPr>
              <w:spacing w:after="0"/>
              <w:rPr>
                <w:sz w:val="11"/>
                <w:szCs w:val="11"/>
                <w:color w:val="auto"/>
              </w:rPr>
            </w:pPr>
          </w:p>
        </w:tc>
        <w:tc>
          <w:tcPr>
            <w:tcW w:w="0" w:type="dxa"/>
            <w:vAlign w:val="bottom"/>
          </w:tcPr>
          <w:p>
            <w:pPr>
              <w:spacing w:after="0"/>
              <w:rPr>
                <w:sz w:val="1"/>
                <w:szCs w:val="1"/>
                <w:color w:val="auto"/>
              </w:rPr>
            </w:pPr>
          </w:p>
        </w:tc>
      </w:tr>
      <w:tr>
        <w:trPr>
          <w:trHeight w:val="21"/>
        </w:trPr>
        <w:tc>
          <w:tcPr>
            <w:tcW w:w="4940" w:type="dxa"/>
            <w:vAlign w:val="bottom"/>
            <w:tcBorders>
              <w:bottom w:val="single" w:sz="8" w:color="EEEEEE"/>
            </w:tcBorders>
          </w:tcPr>
          <w:p>
            <w:pPr>
              <w:spacing w:after="0" w:line="20" w:lineRule="exact"/>
              <w:rPr>
                <w:sz w:val="1"/>
                <w:szCs w:val="1"/>
                <w:color w:val="auto"/>
              </w:rPr>
            </w:pPr>
          </w:p>
        </w:tc>
        <w:tc>
          <w:tcPr>
            <w:tcW w:w="1600" w:type="dxa"/>
            <w:vAlign w:val="bottom"/>
            <w:tcBorders>
              <w:bottom w:val="single" w:sz="8" w:color="EEEEEE"/>
            </w:tcBorders>
          </w:tcPr>
          <w:p>
            <w:pPr>
              <w:spacing w:after="0" w:line="20" w:lineRule="exact"/>
              <w:rPr>
                <w:sz w:val="1"/>
                <w:szCs w:val="1"/>
                <w:color w:val="auto"/>
              </w:rPr>
            </w:pPr>
          </w:p>
        </w:tc>
        <w:tc>
          <w:tcPr>
            <w:tcW w:w="120" w:type="dxa"/>
            <w:vAlign w:val="bottom"/>
            <w:tcBorders>
              <w:bottom w:val="single" w:sz="8" w:color="EEEEEE"/>
            </w:tcBorders>
          </w:tcPr>
          <w:p>
            <w:pPr>
              <w:spacing w:after="0" w:line="20" w:lineRule="exact"/>
              <w:rPr>
                <w:sz w:val="1"/>
                <w:szCs w:val="1"/>
                <w:color w:val="auto"/>
              </w:rPr>
            </w:pPr>
          </w:p>
        </w:tc>
        <w:tc>
          <w:tcPr>
            <w:tcW w:w="280" w:type="dxa"/>
            <w:vAlign w:val="bottom"/>
            <w:tcBorders>
              <w:bottom w:val="single" w:sz="8" w:color="EEEEEE"/>
            </w:tcBorders>
          </w:tcPr>
          <w:p>
            <w:pPr>
              <w:spacing w:after="0" w:line="20" w:lineRule="exact"/>
              <w:rPr>
                <w:sz w:val="1"/>
                <w:szCs w:val="1"/>
                <w:color w:val="auto"/>
              </w:rPr>
            </w:pPr>
          </w:p>
        </w:tc>
        <w:tc>
          <w:tcPr>
            <w:tcW w:w="120" w:type="dxa"/>
            <w:vAlign w:val="bottom"/>
            <w:tcBorders>
              <w:bottom w:val="single" w:sz="8" w:color="EEEEEE"/>
            </w:tcBorders>
          </w:tcPr>
          <w:p>
            <w:pPr>
              <w:spacing w:after="0" w:line="20" w:lineRule="exact"/>
              <w:rPr>
                <w:sz w:val="1"/>
                <w:szCs w:val="1"/>
                <w:color w:val="auto"/>
              </w:rPr>
            </w:pPr>
          </w:p>
        </w:tc>
        <w:tc>
          <w:tcPr>
            <w:tcW w:w="380" w:type="dxa"/>
            <w:vAlign w:val="bottom"/>
            <w:tcBorders>
              <w:bottom w:val="single" w:sz="8" w:color="EEEEEE"/>
            </w:tcBorders>
          </w:tcPr>
          <w:p>
            <w:pPr>
              <w:spacing w:after="0" w:line="20" w:lineRule="exact"/>
              <w:rPr>
                <w:sz w:val="1"/>
                <w:szCs w:val="1"/>
                <w:color w:val="auto"/>
              </w:rPr>
            </w:pPr>
          </w:p>
        </w:tc>
        <w:tc>
          <w:tcPr>
            <w:tcW w:w="380" w:type="dxa"/>
            <w:vAlign w:val="bottom"/>
            <w:tcBorders>
              <w:bottom w:val="single" w:sz="8" w:color="EEEEEE"/>
            </w:tcBorders>
          </w:tcPr>
          <w:p>
            <w:pPr>
              <w:spacing w:after="0" w:line="20" w:lineRule="exact"/>
              <w:rPr>
                <w:sz w:val="1"/>
                <w:szCs w:val="1"/>
                <w:color w:val="auto"/>
              </w:rPr>
            </w:pPr>
          </w:p>
        </w:tc>
        <w:tc>
          <w:tcPr>
            <w:tcW w:w="120" w:type="dxa"/>
            <w:vAlign w:val="bottom"/>
            <w:tcBorders>
              <w:bottom w:val="single" w:sz="8" w:color="EEEEEE"/>
            </w:tcBorders>
          </w:tcPr>
          <w:p>
            <w:pPr>
              <w:spacing w:after="0" w:line="20" w:lineRule="exact"/>
              <w:rPr>
                <w:sz w:val="1"/>
                <w:szCs w:val="1"/>
                <w:color w:val="auto"/>
              </w:rPr>
            </w:pPr>
          </w:p>
        </w:tc>
        <w:tc>
          <w:tcPr>
            <w:tcW w:w="280" w:type="dxa"/>
            <w:vAlign w:val="bottom"/>
            <w:tcBorders>
              <w:bottom w:val="single" w:sz="8" w:color="EEEEEE"/>
            </w:tcBorders>
          </w:tcPr>
          <w:p>
            <w:pPr>
              <w:spacing w:after="0" w:line="20" w:lineRule="exact"/>
              <w:rPr>
                <w:sz w:val="1"/>
                <w:szCs w:val="1"/>
                <w:color w:val="auto"/>
              </w:rPr>
            </w:pPr>
          </w:p>
        </w:tc>
        <w:tc>
          <w:tcPr>
            <w:tcW w:w="120" w:type="dxa"/>
            <w:vAlign w:val="bottom"/>
            <w:tcBorders>
              <w:bottom w:val="single" w:sz="8" w:color="EEEEEE"/>
            </w:tcBorders>
          </w:tcPr>
          <w:p>
            <w:pPr>
              <w:spacing w:after="0" w:line="20" w:lineRule="exact"/>
              <w:rPr>
                <w:sz w:val="1"/>
                <w:szCs w:val="1"/>
                <w:color w:val="auto"/>
              </w:rPr>
            </w:pPr>
          </w:p>
        </w:tc>
        <w:tc>
          <w:tcPr>
            <w:tcW w:w="320" w:type="dxa"/>
            <w:vAlign w:val="bottom"/>
            <w:tcBorders>
              <w:bottom w:val="single" w:sz="8" w:color="EEEEEE"/>
            </w:tcBorders>
          </w:tcPr>
          <w:p>
            <w:pPr>
              <w:spacing w:after="0" w:line="20" w:lineRule="exact"/>
              <w:rPr>
                <w:sz w:val="1"/>
                <w:szCs w:val="1"/>
                <w:color w:val="auto"/>
              </w:rPr>
            </w:pPr>
          </w:p>
        </w:tc>
        <w:tc>
          <w:tcPr>
            <w:tcW w:w="120" w:type="dxa"/>
            <w:vAlign w:val="bottom"/>
            <w:tcBorders>
              <w:bottom w:val="single" w:sz="8" w:color="EEEEEE"/>
            </w:tcBorders>
          </w:tcPr>
          <w:p>
            <w:pPr>
              <w:spacing w:after="0" w:line="20" w:lineRule="exact"/>
              <w:rPr>
                <w:sz w:val="1"/>
                <w:szCs w:val="1"/>
                <w:color w:val="auto"/>
              </w:rPr>
            </w:pPr>
          </w:p>
        </w:tc>
        <w:tc>
          <w:tcPr>
            <w:tcW w:w="360" w:type="dxa"/>
            <w:vAlign w:val="bottom"/>
            <w:tcBorders>
              <w:bottom w:val="single" w:sz="8" w:color="EEEEEE"/>
            </w:tcBorders>
          </w:tcPr>
          <w:p>
            <w:pPr>
              <w:spacing w:after="0" w:line="20" w:lineRule="exact"/>
              <w:rPr>
                <w:sz w:val="1"/>
                <w:szCs w:val="1"/>
                <w:color w:val="auto"/>
              </w:rPr>
            </w:pPr>
          </w:p>
        </w:tc>
        <w:tc>
          <w:tcPr>
            <w:tcW w:w="120" w:type="dxa"/>
            <w:vAlign w:val="bottom"/>
            <w:tcBorders>
              <w:bottom w:val="single" w:sz="8" w:color="EEEEEE"/>
            </w:tcBorders>
          </w:tcPr>
          <w:p>
            <w:pPr>
              <w:spacing w:after="0" w:line="20" w:lineRule="exact"/>
              <w:rPr>
                <w:sz w:val="1"/>
                <w:szCs w:val="1"/>
                <w:color w:val="auto"/>
              </w:rPr>
            </w:pPr>
          </w:p>
        </w:tc>
        <w:tc>
          <w:tcPr>
            <w:tcW w:w="280" w:type="dxa"/>
            <w:vAlign w:val="bottom"/>
            <w:tcBorders>
              <w:bottom w:val="single" w:sz="8" w:color="EEEEEE"/>
            </w:tcBorders>
          </w:tcPr>
          <w:p>
            <w:pPr>
              <w:spacing w:after="0" w:line="20" w:lineRule="exact"/>
              <w:rPr>
                <w:sz w:val="1"/>
                <w:szCs w:val="1"/>
                <w:color w:val="auto"/>
              </w:rPr>
            </w:pPr>
          </w:p>
        </w:tc>
        <w:tc>
          <w:tcPr>
            <w:tcW w:w="100" w:type="dxa"/>
            <w:vAlign w:val="bottom"/>
            <w:tcBorders>
              <w:bottom w:val="single" w:sz="8" w:color="EEEEEE"/>
            </w:tcBorders>
          </w:tcPr>
          <w:p>
            <w:pPr>
              <w:spacing w:after="0" w:line="20" w:lineRule="exact"/>
              <w:rPr>
                <w:sz w:val="1"/>
                <w:szCs w:val="1"/>
                <w:color w:val="auto"/>
              </w:rPr>
            </w:pPr>
          </w:p>
        </w:tc>
        <w:tc>
          <w:tcPr>
            <w:tcW w:w="360" w:type="dxa"/>
            <w:vAlign w:val="bottom"/>
            <w:tcBorders>
              <w:bottom w:val="single" w:sz="8" w:color="EEEEEE"/>
            </w:tcBorders>
          </w:tcPr>
          <w:p>
            <w:pPr>
              <w:spacing w:after="0" w:line="20" w:lineRule="exact"/>
              <w:rPr>
                <w:sz w:val="1"/>
                <w:szCs w:val="1"/>
                <w:color w:val="auto"/>
              </w:rPr>
            </w:pPr>
          </w:p>
        </w:tc>
        <w:tc>
          <w:tcPr>
            <w:tcW w:w="120" w:type="dxa"/>
            <w:vAlign w:val="bottom"/>
            <w:tcBorders>
              <w:bottom w:val="single" w:sz="8" w:color="EEEEEE"/>
            </w:tcBorders>
          </w:tcPr>
          <w:p>
            <w:pPr>
              <w:spacing w:after="0" w:line="20" w:lineRule="exact"/>
              <w:rPr>
                <w:sz w:val="1"/>
                <w:szCs w:val="1"/>
                <w:color w:val="auto"/>
              </w:rPr>
            </w:pPr>
          </w:p>
        </w:tc>
        <w:tc>
          <w:tcPr>
            <w:tcW w:w="320" w:type="dxa"/>
            <w:vAlign w:val="bottom"/>
            <w:tcBorders>
              <w:bottom w:val="single" w:sz="8" w:color="EEEEEE"/>
            </w:tcBorders>
          </w:tcPr>
          <w:p>
            <w:pPr>
              <w:spacing w:after="0" w:line="20" w:lineRule="exact"/>
              <w:rPr>
                <w:sz w:val="1"/>
                <w:szCs w:val="1"/>
                <w:color w:val="auto"/>
              </w:rPr>
            </w:pPr>
          </w:p>
        </w:tc>
        <w:tc>
          <w:tcPr>
            <w:tcW w:w="120" w:type="dxa"/>
            <w:vAlign w:val="bottom"/>
            <w:tcBorders>
              <w:bottom w:val="single" w:sz="8" w:color="EEEEEE"/>
            </w:tcBorders>
          </w:tcPr>
          <w:p>
            <w:pPr>
              <w:spacing w:after="0" w:line="20" w:lineRule="exact"/>
              <w:rPr>
                <w:sz w:val="1"/>
                <w:szCs w:val="1"/>
                <w:color w:val="auto"/>
              </w:rPr>
            </w:pPr>
          </w:p>
        </w:tc>
        <w:tc>
          <w:tcPr>
            <w:tcW w:w="280" w:type="dxa"/>
            <w:vAlign w:val="bottom"/>
            <w:tcBorders>
              <w:bottom w:val="single" w:sz="8" w:color="EEEEEE"/>
            </w:tcBorders>
          </w:tcPr>
          <w:p>
            <w:pPr>
              <w:spacing w:after="0" w:line="20" w:lineRule="exact"/>
              <w:rPr>
                <w:sz w:val="1"/>
                <w:szCs w:val="1"/>
                <w:color w:val="auto"/>
              </w:rPr>
            </w:pPr>
          </w:p>
        </w:tc>
        <w:tc>
          <w:tcPr>
            <w:tcW w:w="120" w:type="dxa"/>
            <w:vAlign w:val="bottom"/>
            <w:tcBorders>
              <w:bottom w:val="single" w:sz="8" w:color="EEEEEE"/>
            </w:tcBorders>
          </w:tcPr>
          <w:p>
            <w:pPr>
              <w:spacing w:after="0" w:line="20" w:lineRule="exact"/>
              <w:rPr>
                <w:sz w:val="1"/>
                <w:szCs w:val="1"/>
                <w:color w:val="auto"/>
              </w:rPr>
            </w:pPr>
          </w:p>
        </w:tc>
        <w:tc>
          <w:tcPr>
            <w:tcW w:w="320" w:type="dxa"/>
            <w:vAlign w:val="bottom"/>
            <w:tcBorders>
              <w:bottom w:val="single" w:sz="8" w:color="EEEEEE"/>
            </w:tcBorders>
          </w:tcPr>
          <w:p>
            <w:pPr>
              <w:spacing w:after="0" w:line="20" w:lineRule="exact"/>
              <w:rPr>
                <w:sz w:val="1"/>
                <w:szCs w:val="1"/>
                <w:color w:val="auto"/>
              </w:rPr>
            </w:pPr>
          </w:p>
        </w:tc>
        <w:tc>
          <w:tcPr>
            <w:tcW w:w="140" w:type="dxa"/>
            <w:vAlign w:val="bottom"/>
            <w:tcBorders>
              <w:bottom w:val="single" w:sz="8" w:color="EEEEEE"/>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-46355</wp:posOffset>
            </wp:positionV>
            <wp:extent cx="34290" cy="596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-46355</wp:posOffset>
            </wp:positionV>
            <wp:extent cx="34290" cy="596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1420"/>
          </w:cols>
          <w:pgMar w:left="240" w:top="111" w:right="239" w:bottom="1440" w:gutter="0" w:footer="0" w:header="0"/>
        </w:sectPr>
      </w:pPr>
    </w:p>
    <w:bookmarkStart w:id="8" w:name="page9"/>
    <w:bookmarkEnd w:id="8"/>
    <w:p>
      <w:pPr>
        <w:jc w:val="center"/>
        <w:ind w:right="40"/>
        <w:spacing w:after="0"/>
        <w:rPr>
          <w:sz w:val="20"/>
          <w:szCs w:val="20"/>
          <w:color w:val="auto"/>
        </w:rPr>
      </w:pPr>
      <w:r>
        <w:rPr>
          <w:rFonts w:ascii="Arial" w:cs="Arial" w:eastAsia="Arial" w:hAnsi="Arial"/>
          <w:sz w:val="22"/>
          <w:szCs w:val="22"/>
          <w:b w:val="1"/>
          <w:bCs w:val="1"/>
          <w:color w:val="auto"/>
        </w:rPr>
        <w:t>ICON plc</w:t>
      </w:r>
    </w:p>
    <w:p>
      <w:pPr>
        <w:spacing w:after="0" w:line="5"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color w:val="auto"/>
        </w:rPr>
        <w:t>Impact of the adoption of ASC 606 on revenue</w:t>
      </w:r>
    </w:p>
    <w:p>
      <w:pPr>
        <w:jc w:val="center"/>
        <w:ind w:right="40"/>
        <w:spacing w:after="0" w:line="230" w:lineRule="auto"/>
        <w:rPr>
          <w:sz w:val="20"/>
          <w:szCs w:val="20"/>
          <w:color w:val="auto"/>
        </w:rPr>
      </w:pPr>
      <w:r>
        <w:rPr>
          <w:rFonts w:ascii="Arial" w:cs="Arial" w:eastAsia="Arial" w:hAnsi="Arial"/>
          <w:sz w:val="22"/>
          <w:szCs w:val="22"/>
          <w:b w:val="1"/>
          <w:bCs w:val="1"/>
          <w:color w:val="auto"/>
        </w:rPr>
        <w:t>Three and Six Months ended June 30, 2018 and June 30, 2017</w:t>
      </w:r>
    </w:p>
    <w:p>
      <w:pPr>
        <w:ind w:left="4640"/>
        <w:spacing w:after="0" w:line="231" w:lineRule="auto"/>
        <w:rPr>
          <w:sz w:val="20"/>
          <w:szCs w:val="20"/>
          <w:color w:val="auto"/>
        </w:rPr>
      </w:pPr>
      <w:r>
        <w:rPr>
          <w:rFonts w:ascii="Arial" w:cs="Arial" w:eastAsia="Arial" w:hAnsi="Arial"/>
          <w:sz w:val="22"/>
          <w:szCs w:val="22"/>
          <w:b w:val="1"/>
          <w:bCs w:val="1"/>
          <w:color w:val="auto"/>
        </w:rPr>
        <w:t>(Dollars, in thousands)</w:t>
      </w:r>
    </w:p>
    <w:p>
      <w:pPr>
        <w:ind w:left="5160"/>
        <w:spacing w:after="0"/>
        <w:rPr>
          <w:sz w:val="20"/>
          <w:szCs w:val="20"/>
          <w:color w:val="auto"/>
        </w:rPr>
      </w:pPr>
      <w:r>
        <w:rPr>
          <w:rFonts w:ascii="Arial" w:cs="Arial" w:eastAsia="Arial" w:hAnsi="Arial"/>
          <w:sz w:val="22"/>
          <w:szCs w:val="22"/>
          <w:b w:val="1"/>
          <w:bCs w:val="1"/>
          <w:color w:val="auto"/>
        </w:rPr>
        <w:t>(Unaudited)</w:t>
      </w: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20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020" w:type="dxa"/>
            <w:vAlign w:val="bottom"/>
            <w:gridSpan w:val="5"/>
          </w:tcPr>
          <w:p>
            <w:pPr>
              <w:jc w:val="right"/>
              <w:ind w:right="1948"/>
              <w:spacing w:after="0"/>
              <w:rPr>
                <w:sz w:val="20"/>
                <w:szCs w:val="20"/>
                <w:color w:val="auto"/>
              </w:rPr>
            </w:pPr>
            <w:r>
              <w:rPr>
                <w:rFonts w:ascii="Arial" w:cs="Arial" w:eastAsia="Arial" w:hAnsi="Arial"/>
                <w:sz w:val="14"/>
                <w:szCs w:val="14"/>
                <w:b w:val="1"/>
                <w:bCs w:val="1"/>
                <w:color w:val="auto"/>
              </w:rPr>
              <w:t>Three Months Ended June 30, 2018</w:t>
            </w: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840" w:type="dxa"/>
            <w:vAlign w:val="bottom"/>
          </w:tcPr>
          <w:p>
            <w:pPr>
              <w:jc w:val="right"/>
              <w:ind w:right="328"/>
              <w:spacing w:after="0"/>
              <w:rPr>
                <w:sz w:val="20"/>
                <w:szCs w:val="20"/>
                <w:color w:val="auto"/>
              </w:rPr>
            </w:pPr>
            <w:r>
              <w:rPr>
                <w:rFonts w:ascii="Arial" w:cs="Arial" w:eastAsia="Arial" w:hAnsi="Arial"/>
                <w:sz w:val="14"/>
                <w:szCs w:val="14"/>
                <w:b w:val="1"/>
                <w:bCs w:val="1"/>
                <w:color w:val="auto"/>
              </w:rPr>
              <w:t>Three Months, Ended June 30, 2017</w:t>
            </w:r>
          </w:p>
        </w:tc>
        <w:tc>
          <w:tcPr>
            <w:tcW w:w="40" w:type="dxa"/>
            <w:vAlign w:val="bottom"/>
          </w:tcPr>
          <w:p>
            <w:pPr>
              <w:spacing w:after="0"/>
              <w:rPr>
                <w:sz w:val="16"/>
                <w:szCs w:val="16"/>
                <w:color w:val="auto"/>
              </w:rPr>
            </w:pPr>
          </w:p>
        </w:tc>
      </w:tr>
      <w:tr>
        <w:trPr>
          <w:trHeight w:val="471"/>
        </w:trPr>
        <w:tc>
          <w:tcPr>
            <w:tcW w:w="20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ind w:left="100"/>
              <w:spacing w:after="0"/>
              <w:rPr>
                <w:sz w:val="20"/>
                <w:szCs w:val="20"/>
                <w:color w:val="auto"/>
              </w:rPr>
            </w:pPr>
            <w:r>
              <w:rPr>
                <w:rFonts w:ascii="Arial" w:cs="Arial" w:eastAsia="Arial" w:hAnsi="Arial"/>
                <w:sz w:val="14"/>
                <w:szCs w:val="14"/>
                <w:b w:val="1"/>
                <w:bCs w:val="1"/>
                <w:color w:val="auto"/>
              </w:rPr>
              <w:t>As Reported</w:t>
            </w: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760" w:type="dxa"/>
            <w:vAlign w:val="bottom"/>
            <w:tcBorders>
              <w:bottom w:val="single" w:sz="8" w:color="auto"/>
            </w:tcBorders>
          </w:tcPr>
          <w:p>
            <w:pPr>
              <w:ind w:left="160"/>
              <w:spacing w:after="0"/>
              <w:rPr>
                <w:sz w:val="20"/>
                <w:szCs w:val="20"/>
                <w:color w:val="auto"/>
              </w:rPr>
            </w:pPr>
            <w:r>
              <w:rPr>
                <w:rFonts w:ascii="Arial" w:cs="Arial" w:eastAsia="Arial" w:hAnsi="Arial"/>
                <w:sz w:val="14"/>
                <w:szCs w:val="14"/>
                <w:b w:val="1"/>
                <w:bCs w:val="1"/>
                <w:color w:val="auto"/>
              </w:rPr>
              <w:t>ASC 606 Adjustments</w:t>
            </w:r>
          </w:p>
        </w:tc>
        <w:tc>
          <w:tcPr>
            <w:tcW w:w="80" w:type="dxa"/>
            <w:vAlign w:val="bottom"/>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06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Balances without adoption of ASC 606</w:t>
            </w:r>
          </w:p>
        </w:tc>
        <w:tc>
          <w:tcPr>
            <w:tcW w:w="80" w:type="dxa"/>
            <w:vAlign w:val="bottom"/>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840" w:type="dxa"/>
            <w:vAlign w:val="bottom"/>
            <w:tcBorders>
              <w:bottom w:val="single" w:sz="8" w:color="auto"/>
            </w:tcBorders>
          </w:tcPr>
          <w:p>
            <w:pPr>
              <w:jc w:val="right"/>
              <w:ind w:right="1048"/>
              <w:spacing w:after="0"/>
              <w:rPr>
                <w:sz w:val="20"/>
                <w:szCs w:val="20"/>
                <w:color w:val="auto"/>
              </w:rPr>
            </w:pPr>
            <w:r>
              <w:rPr>
                <w:rFonts w:ascii="Arial" w:cs="Arial" w:eastAsia="Arial" w:hAnsi="Arial"/>
                <w:sz w:val="14"/>
                <w:szCs w:val="14"/>
                <w:b w:val="1"/>
                <w:bCs w:val="1"/>
                <w:color w:val="auto"/>
              </w:rPr>
              <w:t>As Reported</w:t>
            </w:r>
          </w:p>
        </w:tc>
        <w:tc>
          <w:tcPr>
            <w:tcW w:w="40" w:type="dxa"/>
            <w:vAlign w:val="bottom"/>
          </w:tcPr>
          <w:p>
            <w:pPr>
              <w:spacing w:after="0"/>
              <w:rPr>
                <w:sz w:val="24"/>
                <w:szCs w:val="24"/>
                <w:color w:val="auto"/>
              </w:rPr>
            </w:pPr>
          </w:p>
        </w:tc>
      </w:tr>
      <w:tr>
        <w:trPr>
          <w:trHeight w:val="164"/>
        </w:trPr>
        <w:tc>
          <w:tcPr>
            <w:tcW w:w="2080" w:type="dxa"/>
            <w:vAlign w:val="bottom"/>
            <w:gridSpan w:val="3"/>
          </w:tcPr>
          <w:p>
            <w:pPr>
              <w:spacing w:after="0"/>
              <w:rPr>
                <w:sz w:val="20"/>
                <w:szCs w:val="20"/>
                <w:color w:val="auto"/>
              </w:rPr>
            </w:pPr>
            <w:r>
              <w:rPr>
                <w:rFonts w:ascii="Arial" w:cs="Arial" w:eastAsia="Arial" w:hAnsi="Arial"/>
                <w:sz w:val="14"/>
                <w:szCs w:val="14"/>
                <w:b w:val="1"/>
                <w:bCs w:val="1"/>
                <w:color w:val="auto"/>
              </w:rPr>
              <w:t>Revenue:</w:t>
            </w:r>
          </w:p>
        </w:tc>
        <w:tc>
          <w:tcPr>
            <w:tcW w:w="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7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0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840" w:type="dxa"/>
            <w:vAlign w:val="bottom"/>
          </w:tcPr>
          <w:p>
            <w:pPr>
              <w:spacing w:after="0"/>
              <w:rPr>
                <w:sz w:val="14"/>
                <w:szCs w:val="14"/>
                <w:color w:val="auto"/>
              </w:rPr>
            </w:pPr>
          </w:p>
        </w:tc>
        <w:tc>
          <w:tcPr>
            <w:tcW w:w="40" w:type="dxa"/>
            <w:vAlign w:val="bottom"/>
          </w:tcPr>
          <w:p>
            <w:pPr>
              <w:spacing w:after="0"/>
              <w:rPr>
                <w:sz w:val="14"/>
                <w:szCs w:val="14"/>
                <w:color w:val="auto"/>
              </w:rPr>
            </w:pPr>
          </w:p>
        </w:tc>
      </w:tr>
      <w:tr>
        <w:trPr>
          <w:trHeight w:val="176"/>
        </w:trPr>
        <w:tc>
          <w:tcPr>
            <w:tcW w:w="2080" w:type="dxa"/>
            <w:vAlign w:val="bottom"/>
            <w:gridSpan w:val="3"/>
          </w:tcPr>
          <w:p>
            <w:pPr>
              <w:ind w:left="140"/>
              <w:spacing w:after="0"/>
              <w:rPr>
                <w:sz w:val="20"/>
                <w:szCs w:val="20"/>
                <w:color w:val="auto"/>
              </w:rPr>
            </w:pPr>
            <w:r>
              <w:rPr>
                <w:rFonts w:ascii="Arial" w:cs="Arial" w:eastAsia="Arial" w:hAnsi="Arial"/>
                <w:sz w:val="14"/>
                <w:szCs w:val="14"/>
                <w:color w:val="auto"/>
              </w:rPr>
              <w:t>Revenue</w:t>
            </w:r>
          </w:p>
        </w:tc>
        <w:tc>
          <w:tcPr>
            <w:tcW w:w="1060" w:type="dxa"/>
            <w:vAlign w:val="bottom"/>
            <w:gridSpan w:val="2"/>
          </w:tcPr>
          <w:p>
            <w:pPr>
              <w:ind w:left="300"/>
              <w:spacing w:after="0"/>
              <w:rPr>
                <w:sz w:val="20"/>
                <w:szCs w:val="20"/>
                <w:color w:val="auto"/>
              </w:rPr>
            </w:pPr>
            <w:r>
              <w:rPr>
                <w:rFonts w:ascii="Arial" w:cs="Arial" w:eastAsia="Arial" w:hAnsi="Arial"/>
                <w:sz w:val="14"/>
                <w:szCs w:val="14"/>
                <w:color w:val="auto"/>
              </w:rPr>
              <w:t>641,610</w:t>
            </w:r>
          </w:p>
        </w:tc>
        <w:tc>
          <w:tcPr>
            <w:tcW w:w="1900" w:type="dxa"/>
            <w:vAlign w:val="bottom"/>
            <w:gridSpan w:val="4"/>
          </w:tcPr>
          <w:p>
            <w:pPr>
              <w:jc w:val="center"/>
              <w:ind w:left="28"/>
              <w:spacing w:after="0"/>
              <w:rPr>
                <w:sz w:val="20"/>
                <w:szCs w:val="20"/>
                <w:color w:val="auto"/>
              </w:rPr>
            </w:pPr>
            <w:r>
              <w:rPr>
                <w:rFonts w:ascii="Arial" w:cs="Arial" w:eastAsia="Arial" w:hAnsi="Arial"/>
                <w:sz w:val="14"/>
                <w:szCs w:val="14"/>
                <w:color w:val="auto"/>
                <w:w w:val="91"/>
              </w:rPr>
              <w:t>1,614</w:t>
            </w:r>
          </w:p>
        </w:tc>
        <w:tc>
          <w:tcPr>
            <w:tcW w:w="3260" w:type="dxa"/>
            <w:vAlign w:val="bottom"/>
            <w:gridSpan w:val="4"/>
          </w:tcPr>
          <w:p>
            <w:pPr>
              <w:jc w:val="right"/>
              <w:ind w:right="1288"/>
              <w:spacing w:after="0"/>
              <w:rPr>
                <w:sz w:val="20"/>
                <w:szCs w:val="20"/>
                <w:color w:val="auto"/>
              </w:rPr>
            </w:pPr>
            <w:r>
              <w:rPr>
                <w:rFonts w:ascii="Arial" w:cs="Arial" w:eastAsia="Arial" w:hAnsi="Arial"/>
                <w:sz w:val="14"/>
                <w:szCs w:val="14"/>
                <w:color w:val="auto"/>
              </w:rPr>
              <w:t>643,224</w:t>
            </w:r>
          </w:p>
        </w:tc>
        <w:tc>
          <w:tcPr>
            <w:tcW w:w="3080" w:type="dxa"/>
            <w:vAlign w:val="bottom"/>
            <w:gridSpan w:val="4"/>
          </w:tcPr>
          <w:p>
            <w:pPr>
              <w:jc w:val="right"/>
              <w:ind w:right="1188"/>
              <w:spacing w:after="0"/>
              <w:rPr>
                <w:sz w:val="20"/>
                <w:szCs w:val="20"/>
                <w:color w:val="auto"/>
              </w:rPr>
            </w:pPr>
            <w:r>
              <w:rPr>
                <w:rFonts w:ascii="Arial" w:cs="Arial" w:eastAsia="Arial" w:hAnsi="Arial"/>
                <w:sz w:val="14"/>
                <w:szCs w:val="14"/>
                <w:color w:val="auto"/>
              </w:rPr>
              <w:t>591,781</w:t>
            </w:r>
          </w:p>
        </w:tc>
        <w:tc>
          <w:tcPr>
            <w:tcW w:w="40" w:type="dxa"/>
            <w:vAlign w:val="bottom"/>
          </w:tcPr>
          <w:p>
            <w:pPr>
              <w:spacing w:after="0"/>
              <w:rPr>
                <w:sz w:val="15"/>
                <w:szCs w:val="15"/>
                <w:color w:val="auto"/>
              </w:rPr>
            </w:pPr>
          </w:p>
        </w:tc>
      </w:tr>
      <w:tr>
        <w:trPr>
          <w:trHeight w:val="181"/>
        </w:trPr>
        <w:tc>
          <w:tcPr>
            <w:tcW w:w="2080" w:type="dxa"/>
            <w:vAlign w:val="bottom"/>
            <w:gridSpan w:val="3"/>
          </w:tcPr>
          <w:p>
            <w:pPr>
              <w:ind w:left="140"/>
              <w:spacing w:after="0"/>
              <w:rPr>
                <w:sz w:val="20"/>
                <w:szCs w:val="20"/>
                <w:color w:val="auto"/>
              </w:rPr>
            </w:pPr>
            <w:r>
              <w:rPr>
                <w:rFonts w:ascii="Arial" w:cs="Arial" w:eastAsia="Arial" w:hAnsi="Arial"/>
                <w:sz w:val="14"/>
                <w:szCs w:val="14"/>
                <w:color w:val="auto"/>
              </w:rPr>
              <w:t>Reimbursable expenses</w:t>
            </w:r>
          </w:p>
        </w:tc>
        <w:tc>
          <w:tcPr>
            <w:tcW w:w="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900" w:type="dxa"/>
            <w:vAlign w:val="bottom"/>
            <w:gridSpan w:val="4"/>
          </w:tcPr>
          <w:p>
            <w:pPr>
              <w:jc w:val="center"/>
              <w:ind w:left="28"/>
              <w:spacing w:after="0"/>
              <w:rPr>
                <w:sz w:val="20"/>
                <w:szCs w:val="20"/>
                <w:color w:val="auto"/>
              </w:rPr>
            </w:pPr>
            <w:r>
              <w:rPr>
                <w:rFonts w:ascii="Arial" w:cs="Arial" w:eastAsia="Arial" w:hAnsi="Arial"/>
                <w:sz w:val="14"/>
                <w:szCs w:val="14"/>
                <w:color w:val="auto"/>
                <w:w w:val="93"/>
              </w:rPr>
              <w:t>(169,313)</w:t>
            </w:r>
          </w:p>
        </w:tc>
        <w:tc>
          <w:tcPr>
            <w:tcW w:w="3260" w:type="dxa"/>
            <w:vAlign w:val="bottom"/>
            <w:gridSpan w:val="4"/>
          </w:tcPr>
          <w:p>
            <w:pPr>
              <w:jc w:val="right"/>
              <w:ind w:right="1228"/>
              <w:spacing w:after="0"/>
              <w:rPr>
                <w:sz w:val="20"/>
                <w:szCs w:val="20"/>
                <w:color w:val="auto"/>
              </w:rPr>
            </w:pPr>
            <w:r>
              <w:rPr>
                <w:rFonts w:ascii="Arial" w:cs="Arial" w:eastAsia="Arial" w:hAnsi="Arial"/>
                <w:sz w:val="14"/>
                <w:szCs w:val="14"/>
                <w:color w:val="auto"/>
              </w:rPr>
              <w:t>(169,313)</w:t>
            </w:r>
          </w:p>
        </w:tc>
        <w:tc>
          <w:tcPr>
            <w:tcW w:w="3080" w:type="dxa"/>
            <w:vAlign w:val="bottom"/>
            <w:gridSpan w:val="4"/>
          </w:tcPr>
          <w:p>
            <w:pPr>
              <w:jc w:val="right"/>
              <w:ind w:right="1148"/>
              <w:spacing w:after="0"/>
              <w:rPr>
                <w:sz w:val="20"/>
                <w:szCs w:val="20"/>
                <w:color w:val="auto"/>
              </w:rPr>
            </w:pPr>
            <w:r>
              <w:rPr>
                <w:rFonts w:ascii="Arial" w:cs="Arial" w:eastAsia="Arial" w:hAnsi="Arial"/>
                <w:sz w:val="14"/>
                <w:szCs w:val="14"/>
                <w:color w:val="auto"/>
              </w:rPr>
              <w:t>(160,758)</w:t>
            </w:r>
          </w:p>
        </w:tc>
        <w:tc>
          <w:tcPr>
            <w:tcW w:w="40" w:type="dxa"/>
            <w:vAlign w:val="bottom"/>
          </w:tcPr>
          <w:p>
            <w:pPr>
              <w:spacing w:after="0"/>
              <w:rPr>
                <w:sz w:val="15"/>
                <w:szCs w:val="15"/>
                <w:color w:val="auto"/>
              </w:rPr>
            </w:pPr>
          </w:p>
        </w:tc>
      </w:tr>
      <w:tr>
        <w:trPr>
          <w:trHeight w:val="169"/>
        </w:trPr>
        <w:tc>
          <w:tcPr>
            <w:tcW w:w="2000" w:type="dxa"/>
            <w:vAlign w:val="bottom"/>
            <w:tcBorders>
              <w:top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60" w:type="dxa"/>
            <w:vAlign w:val="bottom"/>
            <w:tcBorders>
              <w:top w:val="single" w:sz="8" w:color="auto"/>
              <w:bottom w:val="single" w:sz="8" w:color="auto"/>
            </w:tcBorders>
            <w:gridSpan w:val="2"/>
          </w:tcPr>
          <w:p>
            <w:pPr>
              <w:ind w:left="300"/>
              <w:spacing w:after="0"/>
              <w:rPr>
                <w:sz w:val="20"/>
                <w:szCs w:val="20"/>
                <w:color w:val="auto"/>
              </w:rPr>
            </w:pPr>
            <w:r>
              <w:rPr>
                <w:rFonts w:ascii="Arial" w:cs="Arial" w:eastAsia="Arial" w:hAnsi="Arial"/>
                <w:sz w:val="14"/>
                <w:szCs w:val="14"/>
                <w:b w:val="1"/>
                <w:bCs w:val="1"/>
                <w:color w:val="auto"/>
              </w:rPr>
              <w:t>641,610</w:t>
            </w: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20" w:type="dxa"/>
            <w:vAlign w:val="bottom"/>
            <w:tcBorders>
              <w:top w:val="single" w:sz="8" w:color="auto"/>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3"/>
              </w:rPr>
              <w:t>(167,699)</w:t>
            </w:r>
          </w:p>
        </w:tc>
        <w:tc>
          <w:tcPr>
            <w:tcW w:w="80" w:type="dxa"/>
            <w:vAlign w:val="bottom"/>
          </w:tcPr>
          <w:p>
            <w:pPr>
              <w:spacing w:after="0"/>
              <w:rPr>
                <w:sz w:val="14"/>
                <w:szCs w:val="14"/>
                <w:color w:val="auto"/>
              </w:rPr>
            </w:pPr>
          </w:p>
        </w:tc>
        <w:tc>
          <w:tcPr>
            <w:tcW w:w="3180" w:type="dxa"/>
            <w:vAlign w:val="bottom"/>
            <w:tcBorders>
              <w:top w:val="single" w:sz="8" w:color="auto"/>
              <w:bottom w:val="single" w:sz="8" w:color="auto"/>
            </w:tcBorders>
            <w:gridSpan w:val="3"/>
          </w:tcPr>
          <w:p>
            <w:pPr>
              <w:jc w:val="right"/>
              <w:ind w:right="1288"/>
              <w:spacing w:after="0"/>
              <w:rPr>
                <w:sz w:val="20"/>
                <w:szCs w:val="20"/>
                <w:color w:val="auto"/>
              </w:rPr>
            </w:pPr>
            <w:r>
              <w:rPr>
                <w:rFonts w:ascii="Arial" w:cs="Arial" w:eastAsia="Arial" w:hAnsi="Arial"/>
                <w:sz w:val="14"/>
                <w:szCs w:val="14"/>
                <w:b w:val="1"/>
                <w:bCs w:val="1"/>
                <w:color w:val="auto"/>
              </w:rPr>
              <w:t>473,911</w:t>
            </w:r>
          </w:p>
        </w:tc>
        <w:tc>
          <w:tcPr>
            <w:tcW w:w="80" w:type="dxa"/>
            <w:vAlign w:val="bottom"/>
          </w:tcPr>
          <w:p>
            <w:pPr>
              <w:spacing w:after="0"/>
              <w:rPr>
                <w:sz w:val="14"/>
                <w:szCs w:val="14"/>
                <w:color w:val="auto"/>
              </w:rPr>
            </w:pPr>
          </w:p>
        </w:tc>
        <w:tc>
          <w:tcPr>
            <w:tcW w:w="3000" w:type="dxa"/>
            <w:vAlign w:val="bottom"/>
            <w:tcBorders>
              <w:top w:val="single" w:sz="8" w:color="auto"/>
              <w:bottom w:val="single" w:sz="8" w:color="auto"/>
            </w:tcBorders>
            <w:gridSpan w:val="3"/>
          </w:tcPr>
          <w:p>
            <w:pPr>
              <w:jc w:val="right"/>
              <w:ind w:right="1188"/>
              <w:spacing w:after="0"/>
              <w:rPr>
                <w:sz w:val="20"/>
                <w:szCs w:val="20"/>
                <w:color w:val="auto"/>
              </w:rPr>
            </w:pPr>
            <w:r>
              <w:rPr>
                <w:rFonts w:ascii="Arial" w:cs="Arial" w:eastAsia="Arial" w:hAnsi="Arial"/>
                <w:sz w:val="14"/>
                <w:szCs w:val="14"/>
                <w:b w:val="1"/>
                <w:bCs w:val="1"/>
                <w:color w:val="auto"/>
              </w:rPr>
              <w:t>431,023</w:t>
            </w:r>
          </w:p>
        </w:tc>
        <w:tc>
          <w:tcPr>
            <w:tcW w:w="40" w:type="dxa"/>
            <w:vAlign w:val="bottom"/>
          </w:tcPr>
          <w:p>
            <w:pPr>
              <w:spacing w:after="0"/>
              <w:rPr>
                <w:sz w:val="14"/>
                <w:szCs w:val="14"/>
                <w:color w:val="auto"/>
              </w:rPr>
            </w:pPr>
          </w:p>
        </w:tc>
      </w:tr>
      <w:tr>
        <w:trPr>
          <w:trHeight w:val="20"/>
        </w:trPr>
        <w:tc>
          <w:tcPr>
            <w:tcW w:w="20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7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0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84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819"/>
        </w:trPr>
        <w:tc>
          <w:tcPr>
            <w:tcW w:w="20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20" w:type="dxa"/>
            <w:vAlign w:val="bottom"/>
            <w:gridSpan w:val="5"/>
          </w:tcPr>
          <w:p>
            <w:pPr>
              <w:jc w:val="right"/>
              <w:ind w:right="1928"/>
              <w:spacing w:after="0"/>
              <w:rPr>
                <w:sz w:val="20"/>
                <w:szCs w:val="20"/>
                <w:color w:val="auto"/>
              </w:rPr>
            </w:pPr>
            <w:r>
              <w:rPr>
                <w:rFonts w:ascii="Arial" w:cs="Arial" w:eastAsia="Arial" w:hAnsi="Arial"/>
                <w:sz w:val="14"/>
                <w:szCs w:val="14"/>
                <w:b w:val="1"/>
                <w:bCs w:val="1"/>
                <w:color w:val="auto"/>
              </w:rPr>
              <w:t>Six Months Ended June 30, 2018</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840" w:type="dxa"/>
            <w:vAlign w:val="bottom"/>
          </w:tcPr>
          <w:p>
            <w:pPr>
              <w:jc w:val="right"/>
              <w:ind w:right="328"/>
              <w:spacing w:after="0"/>
              <w:rPr>
                <w:sz w:val="20"/>
                <w:szCs w:val="20"/>
                <w:color w:val="auto"/>
              </w:rPr>
            </w:pPr>
            <w:r>
              <w:rPr>
                <w:rFonts w:ascii="Arial" w:cs="Arial" w:eastAsia="Arial" w:hAnsi="Arial"/>
                <w:sz w:val="14"/>
                <w:szCs w:val="14"/>
                <w:b w:val="1"/>
                <w:bCs w:val="1"/>
                <w:color w:val="auto"/>
              </w:rPr>
              <w:t>Six Months, Ended June 30, 2017</w:t>
            </w:r>
          </w:p>
        </w:tc>
        <w:tc>
          <w:tcPr>
            <w:tcW w:w="40" w:type="dxa"/>
            <w:vAlign w:val="bottom"/>
          </w:tcPr>
          <w:p>
            <w:pPr>
              <w:spacing w:after="0"/>
              <w:rPr>
                <w:sz w:val="24"/>
                <w:szCs w:val="24"/>
                <w:color w:val="auto"/>
              </w:rPr>
            </w:pPr>
          </w:p>
        </w:tc>
      </w:tr>
      <w:tr>
        <w:trPr>
          <w:trHeight w:val="471"/>
        </w:trPr>
        <w:tc>
          <w:tcPr>
            <w:tcW w:w="20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20" w:type="dxa"/>
            <w:vAlign w:val="bottom"/>
            <w:tcBorders>
              <w:bottom w:val="single" w:sz="8" w:color="auto"/>
            </w:tcBorders>
          </w:tcPr>
          <w:p>
            <w:pPr>
              <w:ind w:left="160"/>
              <w:spacing w:after="0"/>
              <w:rPr>
                <w:sz w:val="20"/>
                <w:szCs w:val="20"/>
                <w:color w:val="auto"/>
              </w:rPr>
            </w:pPr>
            <w:r>
              <w:rPr>
                <w:rFonts w:ascii="Arial" w:cs="Arial" w:eastAsia="Arial" w:hAnsi="Arial"/>
                <w:sz w:val="14"/>
                <w:szCs w:val="14"/>
                <w:b w:val="1"/>
                <w:bCs w:val="1"/>
                <w:color w:val="auto"/>
              </w:rPr>
              <w:t>As Reported</w:t>
            </w:r>
          </w:p>
        </w:tc>
        <w:tc>
          <w:tcPr>
            <w:tcW w:w="6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760" w:type="dxa"/>
            <w:vAlign w:val="bottom"/>
            <w:tcBorders>
              <w:bottom w:val="single" w:sz="8" w:color="auto"/>
            </w:tcBorders>
          </w:tcPr>
          <w:p>
            <w:pPr>
              <w:ind w:left="260"/>
              <w:spacing w:after="0"/>
              <w:rPr>
                <w:sz w:val="20"/>
                <w:szCs w:val="20"/>
                <w:color w:val="auto"/>
              </w:rPr>
            </w:pPr>
            <w:r>
              <w:rPr>
                <w:rFonts w:ascii="Arial" w:cs="Arial" w:eastAsia="Arial" w:hAnsi="Arial"/>
                <w:sz w:val="14"/>
                <w:szCs w:val="14"/>
                <w:b w:val="1"/>
                <w:bCs w:val="1"/>
                <w:color w:val="auto"/>
              </w:rPr>
              <w:t>ASC 606 Adjustments</w:t>
            </w:r>
          </w:p>
        </w:tc>
        <w:tc>
          <w:tcPr>
            <w:tcW w:w="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06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b w:val="1"/>
                <w:bCs w:val="1"/>
                <w:color w:val="auto"/>
              </w:rPr>
              <w:t>Balances without adoption of ASC 606</w:t>
            </w:r>
          </w:p>
        </w:tc>
        <w:tc>
          <w:tcPr>
            <w:tcW w:w="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840" w:type="dxa"/>
            <w:vAlign w:val="bottom"/>
            <w:tcBorders>
              <w:bottom w:val="single" w:sz="8" w:color="auto"/>
            </w:tcBorders>
          </w:tcPr>
          <w:p>
            <w:pPr>
              <w:jc w:val="right"/>
              <w:ind w:right="968"/>
              <w:spacing w:after="0"/>
              <w:rPr>
                <w:sz w:val="20"/>
                <w:szCs w:val="20"/>
                <w:color w:val="auto"/>
              </w:rPr>
            </w:pPr>
            <w:r>
              <w:rPr>
                <w:rFonts w:ascii="Arial" w:cs="Arial" w:eastAsia="Arial" w:hAnsi="Arial"/>
                <w:sz w:val="14"/>
                <w:szCs w:val="14"/>
                <w:b w:val="1"/>
                <w:bCs w:val="1"/>
                <w:color w:val="auto"/>
              </w:rPr>
              <w:t>As Reported</w:t>
            </w:r>
          </w:p>
        </w:tc>
        <w:tc>
          <w:tcPr>
            <w:tcW w:w="40" w:type="dxa"/>
            <w:vAlign w:val="bottom"/>
          </w:tcPr>
          <w:p>
            <w:pPr>
              <w:spacing w:after="0"/>
              <w:rPr>
                <w:sz w:val="24"/>
                <w:szCs w:val="24"/>
                <w:color w:val="auto"/>
              </w:rPr>
            </w:pPr>
          </w:p>
        </w:tc>
      </w:tr>
      <w:tr>
        <w:trPr>
          <w:trHeight w:val="164"/>
        </w:trPr>
        <w:tc>
          <w:tcPr>
            <w:tcW w:w="2080" w:type="dxa"/>
            <w:vAlign w:val="bottom"/>
            <w:gridSpan w:val="3"/>
          </w:tcPr>
          <w:p>
            <w:pPr>
              <w:spacing w:after="0"/>
              <w:rPr>
                <w:sz w:val="20"/>
                <w:szCs w:val="20"/>
                <w:color w:val="auto"/>
              </w:rPr>
            </w:pPr>
            <w:r>
              <w:rPr>
                <w:rFonts w:ascii="Arial" w:cs="Arial" w:eastAsia="Arial" w:hAnsi="Arial"/>
                <w:sz w:val="14"/>
                <w:szCs w:val="14"/>
                <w:b w:val="1"/>
                <w:bCs w:val="1"/>
                <w:color w:val="auto"/>
              </w:rPr>
              <w:t>Revenue:</w:t>
            </w:r>
          </w:p>
        </w:tc>
        <w:tc>
          <w:tcPr>
            <w:tcW w:w="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7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0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840" w:type="dxa"/>
            <w:vAlign w:val="bottom"/>
          </w:tcPr>
          <w:p>
            <w:pPr>
              <w:spacing w:after="0"/>
              <w:rPr>
                <w:sz w:val="14"/>
                <w:szCs w:val="14"/>
                <w:color w:val="auto"/>
              </w:rPr>
            </w:pPr>
          </w:p>
        </w:tc>
        <w:tc>
          <w:tcPr>
            <w:tcW w:w="40" w:type="dxa"/>
            <w:vAlign w:val="bottom"/>
          </w:tcPr>
          <w:p>
            <w:pPr>
              <w:spacing w:after="0"/>
              <w:rPr>
                <w:sz w:val="14"/>
                <w:szCs w:val="14"/>
                <w:color w:val="auto"/>
              </w:rPr>
            </w:pPr>
          </w:p>
        </w:tc>
      </w:tr>
      <w:tr>
        <w:trPr>
          <w:trHeight w:val="176"/>
        </w:trPr>
        <w:tc>
          <w:tcPr>
            <w:tcW w:w="2080" w:type="dxa"/>
            <w:vAlign w:val="bottom"/>
            <w:gridSpan w:val="3"/>
          </w:tcPr>
          <w:p>
            <w:pPr>
              <w:ind w:left="140"/>
              <w:spacing w:after="0"/>
              <w:rPr>
                <w:sz w:val="20"/>
                <w:szCs w:val="20"/>
                <w:color w:val="auto"/>
              </w:rPr>
            </w:pPr>
            <w:r>
              <w:rPr>
                <w:rFonts w:ascii="Arial" w:cs="Arial" w:eastAsia="Arial" w:hAnsi="Arial"/>
                <w:sz w:val="14"/>
                <w:szCs w:val="14"/>
                <w:color w:val="auto"/>
              </w:rPr>
              <w:t>Revenue</w:t>
            </w:r>
          </w:p>
        </w:tc>
        <w:tc>
          <w:tcPr>
            <w:tcW w:w="1060" w:type="dxa"/>
            <w:vAlign w:val="bottom"/>
            <w:gridSpan w:val="2"/>
          </w:tcPr>
          <w:p>
            <w:pPr>
              <w:ind w:left="300"/>
              <w:spacing w:after="0"/>
              <w:rPr>
                <w:sz w:val="20"/>
                <w:szCs w:val="20"/>
                <w:color w:val="auto"/>
              </w:rPr>
            </w:pPr>
            <w:r>
              <w:rPr>
                <w:rFonts w:ascii="Arial" w:cs="Arial" w:eastAsia="Arial" w:hAnsi="Arial"/>
                <w:sz w:val="14"/>
                <w:szCs w:val="14"/>
                <w:color w:val="auto"/>
              </w:rPr>
              <w:t>1,261,735</w:t>
            </w:r>
          </w:p>
        </w:tc>
        <w:tc>
          <w:tcPr>
            <w:tcW w:w="1900" w:type="dxa"/>
            <w:vAlign w:val="bottom"/>
            <w:gridSpan w:val="4"/>
          </w:tcPr>
          <w:p>
            <w:pPr>
              <w:jc w:val="center"/>
              <w:ind w:left="188"/>
              <w:spacing w:after="0"/>
              <w:rPr>
                <w:sz w:val="20"/>
                <w:szCs w:val="20"/>
                <w:color w:val="auto"/>
              </w:rPr>
            </w:pPr>
            <w:r>
              <w:rPr>
                <w:rFonts w:ascii="Arial" w:cs="Arial" w:eastAsia="Arial" w:hAnsi="Arial"/>
                <w:sz w:val="14"/>
                <w:szCs w:val="14"/>
                <w:color w:val="auto"/>
                <w:w w:val="91"/>
              </w:rPr>
              <w:t>2,845</w:t>
            </w:r>
          </w:p>
        </w:tc>
        <w:tc>
          <w:tcPr>
            <w:tcW w:w="3260" w:type="dxa"/>
            <w:vAlign w:val="bottom"/>
            <w:gridSpan w:val="4"/>
          </w:tcPr>
          <w:p>
            <w:pPr>
              <w:jc w:val="center"/>
              <w:ind w:left="288"/>
              <w:spacing w:after="0"/>
              <w:rPr>
                <w:sz w:val="20"/>
                <w:szCs w:val="20"/>
                <w:color w:val="auto"/>
              </w:rPr>
            </w:pPr>
            <w:r>
              <w:rPr>
                <w:rFonts w:ascii="Arial" w:cs="Arial" w:eastAsia="Arial" w:hAnsi="Arial"/>
                <w:sz w:val="14"/>
                <w:szCs w:val="14"/>
                <w:color w:val="auto"/>
                <w:w w:val="93"/>
              </w:rPr>
              <w:t>1,264,580</w:t>
            </w:r>
          </w:p>
        </w:tc>
        <w:tc>
          <w:tcPr>
            <w:tcW w:w="3080" w:type="dxa"/>
            <w:vAlign w:val="bottom"/>
            <w:gridSpan w:val="4"/>
          </w:tcPr>
          <w:p>
            <w:pPr>
              <w:jc w:val="center"/>
              <w:ind w:left="168"/>
              <w:spacing w:after="0"/>
              <w:rPr>
                <w:sz w:val="20"/>
                <w:szCs w:val="20"/>
                <w:color w:val="auto"/>
              </w:rPr>
            </w:pPr>
            <w:r>
              <w:rPr>
                <w:rFonts w:ascii="Arial" w:cs="Arial" w:eastAsia="Arial" w:hAnsi="Arial"/>
                <w:sz w:val="14"/>
                <w:szCs w:val="14"/>
                <w:color w:val="auto"/>
                <w:w w:val="89"/>
              </w:rPr>
              <w:t>1,169,847</w:t>
            </w:r>
          </w:p>
        </w:tc>
        <w:tc>
          <w:tcPr>
            <w:tcW w:w="40" w:type="dxa"/>
            <w:vAlign w:val="bottom"/>
          </w:tcPr>
          <w:p>
            <w:pPr>
              <w:spacing w:after="0"/>
              <w:rPr>
                <w:sz w:val="15"/>
                <w:szCs w:val="15"/>
                <w:color w:val="auto"/>
              </w:rPr>
            </w:pPr>
          </w:p>
        </w:tc>
      </w:tr>
      <w:tr>
        <w:trPr>
          <w:trHeight w:val="181"/>
        </w:trPr>
        <w:tc>
          <w:tcPr>
            <w:tcW w:w="2080" w:type="dxa"/>
            <w:vAlign w:val="bottom"/>
            <w:gridSpan w:val="3"/>
          </w:tcPr>
          <w:p>
            <w:pPr>
              <w:ind w:left="140"/>
              <w:spacing w:after="0"/>
              <w:rPr>
                <w:sz w:val="20"/>
                <w:szCs w:val="20"/>
                <w:color w:val="auto"/>
              </w:rPr>
            </w:pPr>
            <w:r>
              <w:rPr>
                <w:rFonts w:ascii="Arial" w:cs="Arial" w:eastAsia="Arial" w:hAnsi="Arial"/>
                <w:sz w:val="14"/>
                <w:szCs w:val="14"/>
                <w:color w:val="auto"/>
              </w:rPr>
              <w:t>Reimbursable expenses</w:t>
            </w:r>
          </w:p>
        </w:tc>
        <w:tc>
          <w:tcPr>
            <w:tcW w:w="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900" w:type="dxa"/>
            <w:vAlign w:val="bottom"/>
            <w:gridSpan w:val="4"/>
          </w:tcPr>
          <w:p>
            <w:pPr>
              <w:jc w:val="center"/>
              <w:ind w:left="188"/>
              <w:spacing w:after="0"/>
              <w:rPr>
                <w:sz w:val="20"/>
                <w:szCs w:val="20"/>
                <w:color w:val="auto"/>
              </w:rPr>
            </w:pPr>
            <w:r>
              <w:rPr>
                <w:rFonts w:ascii="Arial" w:cs="Arial" w:eastAsia="Arial" w:hAnsi="Arial"/>
                <w:sz w:val="14"/>
                <w:szCs w:val="14"/>
                <w:color w:val="auto"/>
                <w:w w:val="93"/>
              </w:rPr>
              <w:t>(328,066)</w:t>
            </w:r>
          </w:p>
        </w:tc>
        <w:tc>
          <w:tcPr>
            <w:tcW w:w="3260" w:type="dxa"/>
            <w:vAlign w:val="bottom"/>
            <w:gridSpan w:val="4"/>
          </w:tcPr>
          <w:p>
            <w:pPr>
              <w:jc w:val="center"/>
              <w:ind w:left="288"/>
              <w:spacing w:after="0"/>
              <w:rPr>
                <w:sz w:val="20"/>
                <w:szCs w:val="20"/>
                <w:color w:val="auto"/>
              </w:rPr>
            </w:pPr>
            <w:r>
              <w:rPr>
                <w:rFonts w:ascii="Arial" w:cs="Arial" w:eastAsia="Arial" w:hAnsi="Arial"/>
                <w:sz w:val="14"/>
                <w:szCs w:val="14"/>
                <w:color w:val="auto"/>
                <w:w w:val="96"/>
              </w:rPr>
              <w:t>(328,066)</w:t>
            </w:r>
          </w:p>
        </w:tc>
        <w:tc>
          <w:tcPr>
            <w:tcW w:w="3080" w:type="dxa"/>
            <w:vAlign w:val="bottom"/>
            <w:gridSpan w:val="4"/>
          </w:tcPr>
          <w:p>
            <w:pPr>
              <w:jc w:val="center"/>
              <w:ind w:left="168"/>
              <w:spacing w:after="0"/>
              <w:rPr>
                <w:sz w:val="20"/>
                <w:szCs w:val="20"/>
                <w:color w:val="auto"/>
              </w:rPr>
            </w:pPr>
            <w:r>
              <w:rPr>
                <w:rFonts w:ascii="Arial" w:cs="Arial" w:eastAsia="Arial" w:hAnsi="Arial"/>
                <w:sz w:val="14"/>
                <w:szCs w:val="14"/>
                <w:color w:val="auto"/>
                <w:w w:val="93"/>
              </w:rPr>
              <w:t>(306,870)</w:t>
            </w:r>
          </w:p>
        </w:tc>
        <w:tc>
          <w:tcPr>
            <w:tcW w:w="40" w:type="dxa"/>
            <w:vAlign w:val="bottom"/>
          </w:tcPr>
          <w:p>
            <w:pPr>
              <w:spacing w:after="0"/>
              <w:rPr>
                <w:sz w:val="15"/>
                <w:szCs w:val="15"/>
                <w:color w:val="auto"/>
              </w:rPr>
            </w:pPr>
          </w:p>
        </w:tc>
      </w:tr>
      <w:tr>
        <w:trPr>
          <w:trHeight w:val="169"/>
        </w:trPr>
        <w:tc>
          <w:tcPr>
            <w:tcW w:w="2000" w:type="dxa"/>
            <w:vAlign w:val="bottom"/>
            <w:tcBorders>
              <w:top w:val="single" w:sz="8" w:color="auto"/>
            </w:tcBorders>
          </w:tcPr>
          <w:p>
            <w:pPr>
              <w:spacing w:after="0"/>
              <w:rPr>
                <w:sz w:val="14"/>
                <w:szCs w:val="14"/>
                <w:color w:val="auto"/>
              </w:rPr>
            </w:pPr>
          </w:p>
        </w:tc>
        <w:tc>
          <w:tcPr>
            <w:tcW w:w="40" w:type="dxa"/>
            <w:vAlign w:val="bottom"/>
            <w:tcBorders>
              <w:top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20" w:type="dxa"/>
            <w:vAlign w:val="bottom"/>
            <w:tcBorders>
              <w:top w:val="single" w:sz="8" w:color="auto"/>
              <w:bottom w:val="single" w:sz="8" w:color="auto"/>
            </w:tcBorders>
          </w:tcPr>
          <w:p>
            <w:pPr>
              <w:ind w:left="260"/>
              <w:spacing w:after="0"/>
              <w:rPr>
                <w:sz w:val="20"/>
                <w:szCs w:val="20"/>
                <w:color w:val="auto"/>
              </w:rPr>
            </w:pPr>
            <w:r>
              <w:rPr>
                <w:rFonts w:ascii="Arial" w:cs="Arial" w:eastAsia="Arial" w:hAnsi="Arial"/>
                <w:sz w:val="14"/>
                <w:szCs w:val="14"/>
                <w:b w:val="1"/>
                <w:bCs w:val="1"/>
                <w:color w:val="auto"/>
              </w:rPr>
              <w:t>1,261,735</w:t>
            </w:r>
          </w:p>
        </w:tc>
        <w:tc>
          <w:tcPr>
            <w:tcW w:w="60" w:type="dxa"/>
            <w:vAlign w:val="bottom"/>
            <w:tcBorders>
              <w:top w:val="single" w:sz="8" w:color="auto"/>
              <w:bottom w:val="single" w:sz="8" w:color="auto"/>
            </w:tcBorders>
          </w:tcPr>
          <w:p>
            <w:pPr>
              <w:spacing w:after="0"/>
              <w:rPr>
                <w:sz w:val="14"/>
                <w:szCs w:val="14"/>
                <w:color w:val="auto"/>
              </w:rPr>
            </w:pPr>
          </w:p>
        </w:tc>
        <w:tc>
          <w:tcPr>
            <w:tcW w:w="80" w:type="dxa"/>
            <w:vAlign w:val="bottom"/>
            <w:gridSpan w:val="2"/>
          </w:tcPr>
          <w:p>
            <w:pPr>
              <w:spacing w:after="0"/>
              <w:rPr>
                <w:sz w:val="14"/>
                <w:szCs w:val="14"/>
                <w:color w:val="auto"/>
              </w:rPr>
            </w:pPr>
          </w:p>
        </w:tc>
        <w:tc>
          <w:tcPr>
            <w:tcW w:w="1760" w:type="dxa"/>
            <w:vAlign w:val="bottom"/>
            <w:tcBorders>
              <w:top w:val="single" w:sz="8" w:color="auto"/>
              <w:bottom w:val="single" w:sz="8" w:color="auto"/>
            </w:tcBorders>
          </w:tcPr>
          <w:p>
            <w:pPr>
              <w:jc w:val="center"/>
              <w:ind w:left="48"/>
              <w:spacing w:after="0"/>
              <w:rPr>
                <w:sz w:val="20"/>
                <w:szCs w:val="20"/>
                <w:color w:val="auto"/>
              </w:rPr>
            </w:pPr>
            <w:r>
              <w:rPr>
                <w:rFonts w:ascii="Arial" w:cs="Arial" w:eastAsia="Arial" w:hAnsi="Arial"/>
                <w:sz w:val="14"/>
                <w:szCs w:val="14"/>
                <w:b w:val="1"/>
                <w:bCs w:val="1"/>
                <w:color w:val="auto"/>
                <w:w w:val="93"/>
              </w:rPr>
              <w:t>(325,221)</w:t>
            </w:r>
          </w:p>
        </w:tc>
        <w:tc>
          <w:tcPr>
            <w:tcW w:w="120" w:type="dxa"/>
            <w:vAlign w:val="bottom"/>
            <w:tcBorders>
              <w:top w:val="single" w:sz="8" w:color="auto"/>
              <w:bottom w:val="single" w:sz="8" w:color="auto"/>
            </w:tcBorders>
            <w:gridSpan w:val="2"/>
          </w:tcPr>
          <w:p>
            <w:pPr>
              <w:spacing w:after="0"/>
              <w:rPr>
                <w:sz w:val="14"/>
                <w:szCs w:val="14"/>
                <w:color w:val="auto"/>
              </w:rPr>
            </w:pPr>
          </w:p>
        </w:tc>
        <w:tc>
          <w:tcPr>
            <w:tcW w:w="80" w:type="dxa"/>
            <w:vAlign w:val="bottom"/>
          </w:tcPr>
          <w:p>
            <w:pPr>
              <w:spacing w:after="0"/>
              <w:rPr>
                <w:sz w:val="14"/>
                <w:szCs w:val="14"/>
                <w:color w:val="auto"/>
              </w:rPr>
            </w:pPr>
          </w:p>
        </w:tc>
        <w:tc>
          <w:tcPr>
            <w:tcW w:w="3060" w:type="dxa"/>
            <w:vAlign w:val="bottom"/>
            <w:tcBorders>
              <w:top w:val="single" w:sz="8" w:color="auto"/>
              <w:bottom w:val="single" w:sz="8" w:color="auto"/>
            </w:tcBorders>
          </w:tcPr>
          <w:p>
            <w:pPr>
              <w:jc w:val="center"/>
              <w:ind w:left="88"/>
              <w:spacing w:after="0"/>
              <w:rPr>
                <w:sz w:val="20"/>
                <w:szCs w:val="20"/>
                <w:color w:val="auto"/>
              </w:rPr>
            </w:pPr>
            <w:r>
              <w:rPr>
                <w:rFonts w:ascii="Arial" w:cs="Arial" w:eastAsia="Arial" w:hAnsi="Arial"/>
                <w:sz w:val="14"/>
                <w:szCs w:val="14"/>
                <w:b w:val="1"/>
                <w:bCs w:val="1"/>
                <w:color w:val="auto"/>
                <w:w w:val="90"/>
              </w:rPr>
              <w:t>936,514</w:t>
            </w:r>
          </w:p>
        </w:tc>
        <w:tc>
          <w:tcPr>
            <w:tcW w:w="160" w:type="dxa"/>
            <w:vAlign w:val="bottom"/>
            <w:tcBorders>
              <w:top w:val="single" w:sz="8" w:color="auto"/>
              <w:bottom w:val="single" w:sz="8" w:color="auto"/>
            </w:tcBorders>
            <w:gridSpan w:val="2"/>
          </w:tcPr>
          <w:p>
            <w:pPr>
              <w:spacing w:after="0"/>
              <w:rPr>
                <w:sz w:val="14"/>
                <w:szCs w:val="14"/>
                <w:color w:val="auto"/>
              </w:rPr>
            </w:pPr>
          </w:p>
        </w:tc>
        <w:tc>
          <w:tcPr>
            <w:tcW w:w="80" w:type="dxa"/>
            <w:vAlign w:val="bottom"/>
          </w:tcPr>
          <w:p>
            <w:pPr>
              <w:spacing w:after="0"/>
              <w:rPr>
                <w:sz w:val="14"/>
                <w:szCs w:val="14"/>
                <w:color w:val="auto"/>
              </w:rPr>
            </w:pPr>
          </w:p>
        </w:tc>
        <w:tc>
          <w:tcPr>
            <w:tcW w:w="28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862,977</w:t>
            </w:r>
          </w:p>
        </w:tc>
        <w:tc>
          <w:tcPr>
            <w:tcW w:w="40" w:type="dxa"/>
            <w:vAlign w:val="bottom"/>
          </w:tcPr>
          <w:p>
            <w:pPr>
              <w:spacing w:after="0"/>
              <w:rPr>
                <w:sz w:val="14"/>
                <w:szCs w:val="14"/>
                <w:color w:val="auto"/>
              </w:rPr>
            </w:pPr>
          </w:p>
        </w:tc>
      </w:tr>
      <w:tr>
        <w:trPr>
          <w:trHeight w:val="20"/>
        </w:trPr>
        <w:tc>
          <w:tcPr>
            <w:tcW w:w="20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7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4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16"/>
        </w:trPr>
        <w:tc>
          <w:tcPr>
            <w:tcW w:w="200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102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176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306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284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r>
      <w:tr>
        <w:trPr>
          <w:trHeight w:val="21"/>
        </w:trPr>
        <w:tc>
          <w:tcPr>
            <w:tcW w:w="2000" w:type="dxa"/>
            <w:vAlign w:val="bottom"/>
            <w:tcBorders>
              <w:bottom w:val="single" w:sz="8" w:color="EEEEEE"/>
            </w:tcBorders>
          </w:tcPr>
          <w:p>
            <w:pPr>
              <w:spacing w:after="0" w:line="20" w:lineRule="exact"/>
              <w:rPr>
                <w:sz w:val="1"/>
                <w:szCs w:val="1"/>
                <w:color w:val="auto"/>
              </w:rPr>
            </w:pPr>
          </w:p>
        </w:tc>
        <w:tc>
          <w:tcPr>
            <w:tcW w:w="40" w:type="dxa"/>
            <w:vAlign w:val="bottom"/>
            <w:tcBorders>
              <w:bottom w:val="single" w:sz="8" w:color="EEEEEE"/>
            </w:tcBorders>
          </w:tcPr>
          <w:p>
            <w:pPr>
              <w:spacing w:after="0" w:line="20" w:lineRule="exact"/>
              <w:rPr>
                <w:sz w:val="1"/>
                <w:szCs w:val="1"/>
                <w:color w:val="auto"/>
              </w:rPr>
            </w:pPr>
          </w:p>
        </w:tc>
        <w:tc>
          <w:tcPr>
            <w:tcW w:w="40" w:type="dxa"/>
            <w:vAlign w:val="bottom"/>
            <w:tcBorders>
              <w:bottom w:val="single" w:sz="8" w:color="EEEEEE"/>
            </w:tcBorders>
          </w:tcPr>
          <w:p>
            <w:pPr>
              <w:spacing w:after="0" w:line="20" w:lineRule="exact"/>
              <w:rPr>
                <w:sz w:val="1"/>
                <w:szCs w:val="1"/>
                <w:color w:val="auto"/>
              </w:rPr>
            </w:pPr>
          </w:p>
        </w:tc>
        <w:tc>
          <w:tcPr>
            <w:tcW w:w="40" w:type="dxa"/>
            <w:vAlign w:val="bottom"/>
            <w:tcBorders>
              <w:bottom w:val="single" w:sz="8" w:color="EEEEEE"/>
            </w:tcBorders>
          </w:tcPr>
          <w:p>
            <w:pPr>
              <w:spacing w:after="0" w:line="20" w:lineRule="exact"/>
              <w:rPr>
                <w:sz w:val="1"/>
                <w:szCs w:val="1"/>
                <w:color w:val="auto"/>
              </w:rPr>
            </w:pPr>
          </w:p>
        </w:tc>
        <w:tc>
          <w:tcPr>
            <w:tcW w:w="1020" w:type="dxa"/>
            <w:vAlign w:val="bottom"/>
            <w:tcBorders>
              <w:bottom w:val="single" w:sz="8" w:color="EEEEEE"/>
            </w:tcBorders>
          </w:tcPr>
          <w:p>
            <w:pPr>
              <w:spacing w:after="0" w:line="20" w:lineRule="exact"/>
              <w:rPr>
                <w:sz w:val="1"/>
                <w:szCs w:val="1"/>
                <w:color w:val="auto"/>
              </w:rPr>
            </w:pPr>
          </w:p>
        </w:tc>
        <w:tc>
          <w:tcPr>
            <w:tcW w:w="60" w:type="dxa"/>
            <w:vAlign w:val="bottom"/>
            <w:tcBorders>
              <w:bottom w:val="single" w:sz="8" w:color="EEEEEE"/>
            </w:tcBorders>
          </w:tcPr>
          <w:p>
            <w:pPr>
              <w:spacing w:after="0" w:line="20" w:lineRule="exact"/>
              <w:rPr>
                <w:sz w:val="1"/>
                <w:szCs w:val="1"/>
                <w:color w:val="auto"/>
              </w:rPr>
            </w:pPr>
          </w:p>
        </w:tc>
        <w:tc>
          <w:tcPr>
            <w:tcW w:w="20" w:type="dxa"/>
            <w:vAlign w:val="bottom"/>
            <w:tcBorders>
              <w:bottom w:val="single" w:sz="8" w:color="EEEEEE"/>
            </w:tcBorders>
          </w:tcPr>
          <w:p>
            <w:pPr>
              <w:spacing w:after="0" w:line="20" w:lineRule="exact"/>
              <w:rPr>
                <w:sz w:val="1"/>
                <w:szCs w:val="1"/>
                <w:color w:val="auto"/>
              </w:rPr>
            </w:pPr>
          </w:p>
        </w:tc>
        <w:tc>
          <w:tcPr>
            <w:tcW w:w="60" w:type="dxa"/>
            <w:vAlign w:val="bottom"/>
            <w:tcBorders>
              <w:bottom w:val="single" w:sz="8" w:color="EEEEEE"/>
            </w:tcBorders>
          </w:tcPr>
          <w:p>
            <w:pPr>
              <w:spacing w:after="0" w:line="20" w:lineRule="exact"/>
              <w:rPr>
                <w:sz w:val="1"/>
                <w:szCs w:val="1"/>
                <w:color w:val="auto"/>
              </w:rPr>
            </w:pPr>
          </w:p>
        </w:tc>
        <w:tc>
          <w:tcPr>
            <w:tcW w:w="1760" w:type="dxa"/>
            <w:vAlign w:val="bottom"/>
            <w:tcBorders>
              <w:bottom w:val="single" w:sz="8" w:color="EEEEEE"/>
            </w:tcBorders>
          </w:tcPr>
          <w:p>
            <w:pPr>
              <w:spacing w:after="0" w:line="20" w:lineRule="exact"/>
              <w:rPr>
                <w:sz w:val="1"/>
                <w:szCs w:val="1"/>
                <w:color w:val="auto"/>
              </w:rPr>
            </w:pPr>
          </w:p>
        </w:tc>
        <w:tc>
          <w:tcPr>
            <w:tcW w:w="80" w:type="dxa"/>
            <w:vAlign w:val="bottom"/>
            <w:tcBorders>
              <w:bottom w:val="single" w:sz="8" w:color="EEEEEE"/>
            </w:tcBorders>
          </w:tcPr>
          <w:p>
            <w:pPr>
              <w:spacing w:after="0" w:line="20" w:lineRule="exact"/>
              <w:rPr>
                <w:sz w:val="1"/>
                <w:szCs w:val="1"/>
                <w:color w:val="auto"/>
              </w:rPr>
            </w:pPr>
          </w:p>
        </w:tc>
        <w:tc>
          <w:tcPr>
            <w:tcW w:w="40" w:type="dxa"/>
            <w:vAlign w:val="bottom"/>
            <w:tcBorders>
              <w:bottom w:val="single" w:sz="8" w:color="EEEEEE"/>
            </w:tcBorders>
          </w:tcPr>
          <w:p>
            <w:pPr>
              <w:spacing w:after="0" w:line="20" w:lineRule="exact"/>
              <w:rPr>
                <w:sz w:val="1"/>
                <w:szCs w:val="1"/>
                <w:color w:val="auto"/>
              </w:rPr>
            </w:pPr>
          </w:p>
        </w:tc>
        <w:tc>
          <w:tcPr>
            <w:tcW w:w="80" w:type="dxa"/>
            <w:vAlign w:val="bottom"/>
            <w:tcBorders>
              <w:bottom w:val="single" w:sz="8" w:color="EEEEEE"/>
            </w:tcBorders>
          </w:tcPr>
          <w:p>
            <w:pPr>
              <w:spacing w:after="0" w:line="20" w:lineRule="exact"/>
              <w:rPr>
                <w:sz w:val="1"/>
                <w:szCs w:val="1"/>
                <w:color w:val="auto"/>
              </w:rPr>
            </w:pPr>
          </w:p>
        </w:tc>
        <w:tc>
          <w:tcPr>
            <w:tcW w:w="3060" w:type="dxa"/>
            <w:vAlign w:val="bottom"/>
            <w:tcBorders>
              <w:bottom w:val="single" w:sz="8" w:color="EEEEEE"/>
            </w:tcBorders>
          </w:tcPr>
          <w:p>
            <w:pPr>
              <w:spacing w:after="0" w:line="20" w:lineRule="exact"/>
              <w:rPr>
                <w:sz w:val="1"/>
                <w:szCs w:val="1"/>
                <w:color w:val="auto"/>
              </w:rPr>
            </w:pPr>
          </w:p>
        </w:tc>
        <w:tc>
          <w:tcPr>
            <w:tcW w:w="80" w:type="dxa"/>
            <w:vAlign w:val="bottom"/>
            <w:tcBorders>
              <w:bottom w:val="single" w:sz="8" w:color="EEEEEE"/>
            </w:tcBorders>
          </w:tcPr>
          <w:p>
            <w:pPr>
              <w:spacing w:after="0" w:line="20" w:lineRule="exact"/>
              <w:rPr>
                <w:sz w:val="1"/>
                <w:szCs w:val="1"/>
                <w:color w:val="auto"/>
              </w:rPr>
            </w:pPr>
          </w:p>
        </w:tc>
        <w:tc>
          <w:tcPr>
            <w:tcW w:w="80" w:type="dxa"/>
            <w:vAlign w:val="bottom"/>
            <w:tcBorders>
              <w:bottom w:val="single" w:sz="8" w:color="EEEEEE"/>
            </w:tcBorders>
          </w:tcPr>
          <w:p>
            <w:pPr>
              <w:spacing w:after="0" w:line="20" w:lineRule="exact"/>
              <w:rPr>
                <w:sz w:val="1"/>
                <w:szCs w:val="1"/>
                <w:color w:val="auto"/>
              </w:rPr>
            </w:pPr>
          </w:p>
        </w:tc>
        <w:tc>
          <w:tcPr>
            <w:tcW w:w="80" w:type="dxa"/>
            <w:vAlign w:val="bottom"/>
            <w:tcBorders>
              <w:bottom w:val="single" w:sz="8" w:color="EEEEEE"/>
            </w:tcBorders>
          </w:tcPr>
          <w:p>
            <w:pPr>
              <w:spacing w:after="0" w:line="20" w:lineRule="exact"/>
              <w:rPr>
                <w:sz w:val="1"/>
                <w:szCs w:val="1"/>
                <w:color w:val="auto"/>
              </w:rPr>
            </w:pPr>
          </w:p>
        </w:tc>
        <w:tc>
          <w:tcPr>
            <w:tcW w:w="2840" w:type="dxa"/>
            <w:vAlign w:val="bottom"/>
            <w:tcBorders>
              <w:bottom w:val="single" w:sz="8" w:color="EEEEEE"/>
            </w:tcBorders>
          </w:tcPr>
          <w:p>
            <w:pPr>
              <w:spacing w:after="0" w:line="20" w:lineRule="exact"/>
              <w:rPr>
                <w:sz w:val="1"/>
                <w:szCs w:val="1"/>
                <w:color w:val="auto"/>
              </w:rPr>
            </w:pPr>
          </w:p>
        </w:tc>
        <w:tc>
          <w:tcPr>
            <w:tcW w:w="40" w:type="dxa"/>
            <w:vAlign w:val="bottom"/>
            <w:tcBorders>
              <w:bottom w:val="single" w:sz="8" w:color="EEEEEE"/>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-46355</wp:posOffset>
            </wp:positionV>
            <wp:extent cx="34290" cy="596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-46355</wp:posOffset>
            </wp:positionV>
            <wp:extent cx="34290" cy="596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1420"/>
          </w:cols>
          <w:pgMar w:left="240" w:top="111" w:right="239" w:bottom="1440" w:gutter="0" w:footer="0" w:header="0"/>
        </w:sectPr>
      </w:pPr>
    </w:p>
    <w:bookmarkStart w:id="9" w:name="page10"/>
    <w:bookmarkEnd w:id="9"/>
    <w:p>
      <w:pPr>
        <w:jc w:val="center"/>
        <w:ind w:right="-1019"/>
        <w:spacing w:after="0"/>
        <w:rPr>
          <w:sz w:val="20"/>
          <w:szCs w:val="20"/>
          <w:color w:val="auto"/>
        </w:rPr>
      </w:pPr>
      <w:r>
        <w:rPr>
          <w:rFonts w:ascii="Arial" w:cs="Arial" w:eastAsia="Arial" w:hAnsi="Arial"/>
          <w:sz w:val="22"/>
          <w:szCs w:val="22"/>
          <w:b w:val="1"/>
          <w:bCs w:val="1"/>
          <w:color w:val="auto"/>
        </w:rPr>
        <w:t>ICON plc</w:t>
      </w:r>
    </w:p>
    <w:p>
      <w:pPr>
        <w:spacing w:after="0" w:line="5" w:lineRule="exact"/>
        <w:rPr>
          <w:sz w:val="20"/>
          <w:szCs w:val="20"/>
          <w:color w:val="auto"/>
        </w:rPr>
      </w:pPr>
    </w:p>
    <w:p>
      <w:pPr>
        <w:jc w:val="center"/>
        <w:ind w:right="-1019"/>
        <w:spacing w:after="0"/>
        <w:rPr>
          <w:sz w:val="20"/>
          <w:szCs w:val="20"/>
          <w:color w:val="auto"/>
        </w:rPr>
      </w:pPr>
      <w:r>
        <w:rPr>
          <w:rFonts w:ascii="Arial" w:cs="Arial" w:eastAsia="Arial" w:hAnsi="Arial"/>
          <w:sz w:val="22"/>
          <w:szCs w:val="22"/>
          <w:b w:val="1"/>
          <w:bCs w:val="1"/>
          <w:color w:val="auto"/>
        </w:rPr>
        <w:t>Summary Balance Sheet Data</w:t>
      </w:r>
    </w:p>
    <w:p>
      <w:pPr>
        <w:jc w:val="center"/>
        <w:ind w:right="-1019"/>
        <w:spacing w:after="0" w:line="230" w:lineRule="auto"/>
        <w:rPr>
          <w:sz w:val="20"/>
          <w:szCs w:val="20"/>
          <w:color w:val="auto"/>
        </w:rPr>
      </w:pPr>
      <w:r>
        <w:rPr>
          <w:rFonts w:ascii="Arial" w:cs="Arial" w:eastAsia="Arial" w:hAnsi="Arial"/>
          <w:sz w:val="22"/>
          <w:szCs w:val="22"/>
          <w:b w:val="1"/>
          <w:bCs w:val="1"/>
          <w:color w:val="auto"/>
        </w:rPr>
        <w:t>June 30, 2018 and March 31, 2018</w:t>
      </w:r>
    </w:p>
    <w:p>
      <w:pPr>
        <w:spacing w:after="0" w:line="1" w:lineRule="exact"/>
        <w:rPr>
          <w:sz w:val="20"/>
          <w:szCs w:val="20"/>
          <w:color w:val="auto"/>
        </w:rPr>
      </w:pPr>
    </w:p>
    <w:p>
      <w:pPr>
        <w:jc w:val="center"/>
        <w:ind w:right="-1059"/>
        <w:spacing w:after="0"/>
        <w:rPr>
          <w:sz w:val="20"/>
          <w:szCs w:val="20"/>
          <w:color w:val="auto"/>
        </w:rPr>
      </w:pPr>
      <w:r>
        <w:rPr>
          <w:rFonts w:ascii="Arial" w:cs="Arial" w:eastAsia="Arial" w:hAnsi="Arial"/>
          <w:sz w:val="22"/>
          <w:szCs w:val="22"/>
          <w:b w:val="1"/>
          <w:bCs w:val="1"/>
          <w:color w:val="auto"/>
        </w:rPr>
        <w:t>(Dollars, in thousands)</w:t>
      </w:r>
    </w:p>
    <w:p>
      <w:pPr>
        <w:spacing w:after="0" w:line="200"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4440" w:type="dxa"/>
            <w:vAlign w:val="bottom"/>
          </w:tcPr>
          <w:p>
            <w:pPr>
              <w:spacing w:after="0"/>
              <w:rPr>
                <w:sz w:val="15"/>
                <w:szCs w:val="15"/>
                <w:color w:val="auto"/>
              </w:rPr>
            </w:pPr>
          </w:p>
        </w:tc>
        <w:tc>
          <w:tcPr>
            <w:tcW w:w="4240" w:type="dxa"/>
            <w:vAlign w:val="bottom"/>
          </w:tcPr>
          <w:p>
            <w:pPr>
              <w:jc w:val="center"/>
              <w:ind w:left="1528"/>
              <w:spacing w:after="0"/>
              <w:rPr>
                <w:sz w:val="20"/>
                <w:szCs w:val="20"/>
                <w:color w:val="auto"/>
              </w:rPr>
            </w:pPr>
            <w:r>
              <w:rPr>
                <w:rFonts w:ascii="Arial" w:cs="Arial" w:eastAsia="Arial" w:hAnsi="Arial"/>
                <w:sz w:val="14"/>
                <w:szCs w:val="14"/>
                <w:b w:val="1"/>
                <w:bCs w:val="1"/>
                <w:color w:val="auto"/>
                <w:w w:val="92"/>
              </w:rPr>
              <w:t>June 30,</w:t>
            </w:r>
          </w:p>
        </w:tc>
        <w:tc>
          <w:tcPr>
            <w:tcW w:w="1680" w:type="dxa"/>
            <w:vAlign w:val="bottom"/>
          </w:tcPr>
          <w:p>
            <w:pPr>
              <w:jc w:val="center"/>
              <w:ind w:left="848"/>
              <w:spacing w:after="0"/>
              <w:rPr>
                <w:sz w:val="20"/>
                <w:szCs w:val="20"/>
                <w:color w:val="auto"/>
              </w:rPr>
            </w:pPr>
            <w:r>
              <w:rPr>
                <w:rFonts w:ascii="Arial" w:cs="Arial" w:eastAsia="Arial" w:hAnsi="Arial"/>
                <w:sz w:val="14"/>
                <w:szCs w:val="14"/>
                <w:b w:val="1"/>
                <w:bCs w:val="1"/>
                <w:color w:val="auto"/>
                <w:w w:val="99"/>
              </w:rPr>
              <w:t>March 31,</w:t>
            </w:r>
          </w:p>
        </w:tc>
      </w:tr>
      <w:tr>
        <w:trPr>
          <w:trHeight w:val="176"/>
        </w:trPr>
        <w:tc>
          <w:tcPr>
            <w:tcW w:w="4440" w:type="dxa"/>
            <w:vAlign w:val="bottom"/>
          </w:tcPr>
          <w:p>
            <w:pPr>
              <w:spacing w:after="0"/>
              <w:rPr>
                <w:sz w:val="15"/>
                <w:szCs w:val="15"/>
                <w:color w:val="auto"/>
              </w:rPr>
            </w:pPr>
          </w:p>
        </w:tc>
        <w:tc>
          <w:tcPr>
            <w:tcW w:w="4240" w:type="dxa"/>
            <w:vAlign w:val="bottom"/>
          </w:tcPr>
          <w:p>
            <w:pPr>
              <w:jc w:val="center"/>
              <w:ind w:left="1548"/>
              <w:spacing w:after="0"/>
              <w:rPr>
                <w:sz w:val="20"/>
                <w:szCs w:val="20"/>
                <w:color w:val="auto"/>
              </w:rPr>
            </w:pPr>
            <w:r>
              <w:rPr>
                <w:rFonts w:ascii="Arial" w:cs="Arial" w:eastAsia="Arial" w:hAnsi="Arial"/>
                <w:sz w:val="14"/>
                <w:szCs w:val="14"/>
                <w:b w:val="1"/>
                <w:bCs w:val="1"/>
                <w:color w:val="auto"/>
                <w:w w:val="96"/>
              </w:rPr>
              <w:t>2018</w:t>
            </w:r>
          </w:p>
        </w:tc>
        <w:tc>
          <w:tcPr>
            <w:tcW w:w="1680" w:type="dxa"/>
            <w:vAlign w:val="bottom"/>
          </w:tcPr>
          <w:p>
            <w:pPr>
              <w:jc w:val="center"/>
              <w:ind w:left="868"/>
              <w:spacing w:after="0"/>
              <w:rPr>
                <w:sz w:val="20"/>
                <w:szCs w:val="20"/>
                <w:color w:val="auto"/>
              </w:rPr>
            </w:pPr>
            <w:r>
              <w:rPr>
                <w:rFonts w:ascii="Arial" w:cs="Arial" w:eastAsia="Arial" w:hAnsi="Arial"/>
                <w:sz w:val="14"/>
                <w:szCs w:val="14"/>
                <w:b w:val="1"/>
                <w:bCs w:val="1"/>
                <w:color w:val="auto"/>
                <w:w w:val="96"/>
              </w:rPr>
              <w:t>2018</w:t>
            </w:r>
          </w:p>
        </w:tc>
      </w:tr>
      <w:tr>
        <w:trPr>
          <w:trHeight w:val="186"/>
        </w:trPr>
        <w:tc>
          <w:tcPr>
            <w:tcW w:w="4440" w:type="dxa"/>
            <w:vAlign w:val="bottom"/>
          </w:tcPr>
          <w:p>
            <w:pPr>
              <w:spacing w:after="0"/>
              <w:rPr>
                <w:sz w:val="16"/>
                <w:szCs w:val="16"/>
                <w:color w:val="auto"/>
              </w:rPr>
            </w:pPr>
          </w:p>
        </w:tc>
        <w:tc>
          <w:tcPr>
            <w:tcW w:w="4240" w:type="dxa"/>
            <w:vAlign w:val="bottom"/>
          </w:tcPr>
          <w:p>
            <w:pPr>
              <w:jc w:val="center"/>
              <w:ind w:left="1528"/>
              <w:spacing w:after="0"/>
              <w:rPr>
                <w:sz w:val="20"/>
                <w:szCs w:val="20"/>
                <w:color w:val="auto"/>
              </w:rPr>
            </w:pPr>
            <w:r>
              <w:rPr>
                <w:rFonts w:ascii="Arial" w:cs="Arial" w:eastAsia="Arial" w:hAnsi="Arial"/>
                <w:sz w:val="14"/>
                <w:szCs w:val="14"/>
                <w:b w:val="1"/>
                <w:bCs w:val="1"/>
                <w:color w:val="auto"/>
                <w:w w:val="97"/>
              </w:rPr>
              <w:t>(Unaudited)</w:t>
            </w:r>
          </w:p>
        </w:tc>
        <w:tc>
          <w:tcPr>
            <w:tcW w:w="1680" w:type="dxa"/>
            <w:vAlign w:val="bottom"/>
          </w:tcPr>
          <w:p>
            <w:pPr>
              <w:jc w:val="center"/>
              <w:ind w:left="848"/>
              <w:spacing w:after="0"/>
              <w:rPr>
                <w:sz w:val="20"/>
                <w:szCs w:val="20"/>
                <w:color w:val="auto"/>
              </w:rPr>
            </w:pPr>
            <w:r>
              <w:rPr>
                <w:rFonts w:ascii="Arial" w:cs="Arial" w:eastAsia="Arial" w:hAnsi="Arial"/>
                <w:sz w:val="14"/>
                <w:szCs w:val="14"/>
                <w:b w:val="1"/>
                <w:bCs w:val="1"/>
                <w:color w:val="auto"/>
                <w:w w:val="97"/>
              </w:rPr>
              <w:t>(Unaudited)</w:t>
            </w:r>
          </w:p>
        </w:tc>
      </w:tr>
      <w:tr>
        <w:trPr>
          <w:trHeight w:val="520"/>
        </w:trPr>
        <w:tc>
          <w:tcPr>
            <w:tcW w:w="4440" w:type="dxa"/>
            <w:vAlign w:val="bottom"/>
          </w:tcPr>
          <w:p>
            <w:pPr>
              <w:spacing w:after="0"/>
              <w:rPr>
                <w:sz w:val="20"/>
                <w:szCs w:val="20"/>
                <w:color w:val="auto"/>
              </w:rPr>
            </w:pPr>
            <w:r>
              <w:rPr>
                <w:rFonts w:ascii="Arial" w:cs="Arial" w:eastAsia="Arial" w:hAnsi="Arial"/>
                <w:sz w:val="14"/>
                <w:szCs w:val="14"/>
                <w:color w:val="auto"/>
              </w:rPr>
              <w:t>Cash and short-term investments</w:t>
            </w:r>
          </w:p>
        </w:tc>
        <w:tc>
          <w:tcPr>
            <w:tcW w:w="4240" w:type="dxa"/>
            <w:vAlign w:val="bottom"/>
          </w:tcPr>
          <w:p>
            <w:pPr>
              <w:jc w:val="center"/>
              <w:ind w:left="1548"/>
              <w:spacing w:after="0"/>
              <w:rPr>
                <w:sz w:val="20"/>
                <w:szCs w:val="20"/>
                <w:color w:val="auto"/>
              </w:rPr>
            </w:pPr>
            <w:r>
              <w:rPr>
                <w:rFonts w:ascii="Arial" w:cs="Arial" w:eastAsia="Arial" w:hAnsi="Arial"/>
                <w:sz w:val="14"/>
                <w:szCs w:val="14"/>
                <w:color w:val="auto"/>
                <w:w w:val="90"/>
              </w:rPr>
              <w:t>372,996</w:t>
            </w:r>
          </w:p>
        </w:tc>
        <w:tc>
          <w:tcPr>
            <w:tcW w:w="1680" w:type="dxa"/>
            <w:vAlign w:val="bottom"/>
          </w:tcPr>
          <w:p>
            <w:pPr>
              <w:jc w:val="center"/>
              <w:ind w:left="868"/>
              <w:spacing w:after="0"/>
              <w:rPr>
                <w:sz w:val="20"/>
                <w:szCs w:val="20"/>
                <w:color w:val="auto"/>
              </w:rPr>
            </w:pPr>
            <w:r>
              <w:rPr>
                <w:rFonts w:ascii="Arial" w:cs="Arial" w:eastAsia="Arial" w:hAnsi="Arial"/>
                <w:sz w:val="14"/>
                <w:szCs w:val="14"/>
                <w:color w:val="auto"/>
                <w:w w:val="90"/>
              </w:rPr>
              <w:t>353,542</w:t>
            </w:r>
          </w:p>
        </w:tc>
      </w:tr>
      <w:tr>
        <w:trPr>
          <w:trHeight w:val="176"/>
        </w:trPr>
        <w:tc>
          <w:tcPr>
            <w:tcW w:w="4440" w:type="dxa"/>
            <w:vAlign w:val="bottom"/>
          </w:tcPr>
          <w:p>
            <w:pPr>
              <w:spacing w:after="0"/>
              <w:rPr>
                <w:sz w:val="20"/>
                <w:szCs w:val="20"/>
                <w:color w:val="auto"/>
              </w:rPr>
            </w:pPr>
            <w:r>
              <w:rPr>
                <w:rFonts w:ascii="Arial" w:cs="Arial" w:eastAsia="Arial" w:hAnsi="Arial"/>
                <w:sz w:val="14"/>
                <w:szCs w:val="14"/>
                <w:color w:val="auto"/>
              </w:rPr>
              <w:t>Debt</w:t>
            </w:r>
          </w:p>
        </w:tc>
        <w:tc>
          <w:tcPr>
            <w:tcW w:w="4240" w:type="dxa"/>
            <w:vAlign w:val="bottom"/>
          </w:tcPr>
          <w:p>
            <w:pPr>
              <w:jc w:val="center"/>
              <w:ind w:left="1548"/>
              <w:spacing w:after="0"/>
              <w:rPr>
                <w:sz w:val="20"/>
                <w:szCs w:val="20"/>
                <w:color w:val="auto"/>
              </w:rPr>
            </w:pPr>
            <w:r>
              <w:rPr>
                <w:rFonts w:ascii="Arial" w:cs="Arial" w:eastAsia="Arial" w:hAnsi="Arial"/>
                <w:sz w:val="14"/>
                <w:szCs w:val="14"/>
                <w:color w:val="auto"/>
                <w:w w:val="96"/>
              </w:rPr>
              <w:t>(349,074)</w:t>
            </w:r>
          </w:p>
        </w:tc>
        <w:tc>
          <w:tcPr>
            <w:tcW w:w="1680" w:type="dxa"/>
            <w:vAlign w:val="bottom"/>
          </w:tcPr>
          <w:p>
            <w:pPr>
              <w:jc w:val="center"/>
              <w:ind w:left="868"/>
              <w:spacing w:after="0"/>
              <w:rPr>
                <w:sz w:val="20"/>
                <w:szCs w:val="20"/>
                <w:color w:val="auto"/>
              </w:rPr>
            </w:pPr>
            <w:r>
              <w:rPr>
                <w:rFonts w:ascii="Arial" w:cs="Arial" w:eastAsia="Arial" w:hAnsi="Arial"/>
                <w:sz w:val="14"/>
                <w:szCs w:val="14"/>
                <w:color w:val="auto"/>
                <w:w w:val="96"/>
              </w:rPr>
              <w:t>(348,980)</w:t>
            </w:r>
          </w:p>
        </w:tc>
      </w:tr>
      <w:tr>
        <w:trPr>
          <w:trHeight w:val="182"/>
        </w:trPr>
        <w:tc>
          <w:tcPr>
            <w:tcW w:w="4440" w:type="dxa"/>
            <w:vAlign w:val="bottom"/>
          </w:tcPr>
          <w:p>
            <w:pPr>
              <w:spacing w:after="0"/>
              <w:rPr>
                <w:sz w:val="20"/>
                <w:szCs w:val="20"/>
                <w:color w:val="auto"/>
              </w:rPr>
            </w:pPr>
            <w:r>
              <w:rPr>
                <w:rFonts w:ascii="Arial" w:cs="Arial" w:eastAsia="Arial" w:hAnsi="Arial"/>
                <w:sz w:val="14"/>
                <w:szCs w:val="14"/>
                <w:color w:val="auto"/>
              </w:rPr>
              <w:t>Net cash/(debt)</w:t>
            </w:r>
          </w:p>
        </w:tc>
        <w:tc>
          <w:tcPr>
            <w:tcW w:w="4240" w:type="dxa"/>
            <w:vAlign w:val="bottom"/>
          </w:tcPr>
          <w:p>
            <w:pPr>
              <w:jc w:val="center"/>
              <w:ind w:left="1548"/>
              <w:spacing w:after="0"/>
              <w:rPr>
                <w:sz w:val="20"/>
                <w:szCs w:val="20"/>
                <w:color w:val="auto"/>
              </w:rPr>
            </w:pPr>
            <w:r>
              <w:rPr>
                <w:rFonts w:ascii="Arial" w:cs="Arial" w:eastAsia="Arial" w:hAnsi="Arial"/>
                <w:sz w:val="14"/>
                <w:szCs w:val="14"/>
                <w:color w:val="auto"/>
                <w:w w:val="88"/>
              </w:rPr>
              <w:t>23,922</w:t>
            </w:r>
          </w:p>
        </w:tc>
        <w:tc>
          <w:tcPr>
            <w:tcW w:w="1680" w:type="dxa"/>
            <w:vAlign w:val="bottom"/>
          </w:tcPr>
          <w:p>
            <w:pPr>
              <w:jc w:val="center"/>
              <w:ind w:left="868"/>
              <w:spacing w:after="0"/>
              <w:rPr>
                <w:sz w:val="20"/>
                <w:szCs w:val="20"/>
                <w:color w:val="auto"/>
              </w:rPr>
            </w:pPr>
            <w:r>
              <w:rPr>
                <w:rFonts w:ascii="Arial" w:cs="Arial" w:eastAsia="Arial" w:hAnsi="Arial"/>
                <w:sz w:val="14"/>
                <w:szCs w:val="14"/>
                <w:color w:val="auto"/>
                <w:w w:val="96"/>
              </w:rPr>
              <w:t>4,562</w:t>
            </w:r>
          </w:p>
        </w:tc>
      </w:tr>
      <w:tr>
        <w:trPr>
          <w:trHeight w:val="351"/>
        </w:trPr>
        <w:tc>
          <w:tcPr>
            <w:tcW w:w="4440" w:type="dxa"/>
            <w:vAlign w:val="bottom"/>
          </w:tcPr>
          <w:p>
            <w:pPr>
              <w:spacing w:after="0"/>
              <w:rPr>
                <w:sz w:val="20"/>
                <w:szCs w:val="20"/>
                <w:color w:val="auto"/>
              </w:rPr>
            </w:pPr>
            <w:r>
              <w:rPr>
                <w:rFonts w:ascii="Arial" w:cs="Arial" w:eastAsia="Arial" w:hAnsi="Arial"/>
                <w:sz w:val="14"/>
                <w:szCs w:val="14"/>
                <w:color w:val="auto"/>
              </w:rPr>
              <w:t>Net Accounts Receivable</w:t>
            </w:r>
          </w:p>
        </w:tc>
        <w:tc>
          <w:tcPr>
            <w:tcW w:w="4240" w:type="dxa"/>
            <w:vAlign w:val="bottom"/>
          </w:tcPr>
          <w:p>
            <w:pPr>
              <w:jc w:val="center"/>
              <w:ind w:left="1548"/>
              <w:spacing w:after="0"/>
              <w:rPr>
                <w:sz w:val="20"/>
                <w:szCs w:val="20"/>
                <w:color w:val="auto"/>
              </w:rPr>
            </w:pPr>
            <w:r>
              <w:rPr>
                <w:rFonts w:ascii="Arial" w:cs="Arial" w:eastAsia="Arial" w:hAnsi="Arial"/>
                <w:sz w:val="14"/>
                <w:szCs w:val="14"/>
                <w:color w:val="auto"/>
                <w:w w:val="90"/>
              </w:rPr>
              <w:t>352,332</w:t>
            </w:r>
          </w:p>
        </w:tc>
        <w:tc>
          <w:tcPr>
            <w:tcW w:w="1680" w:type="dxa"/>
            <w:vAlign w:val="bottom"/>
          </w:tcPr>
          <w:p>
            <w:pPr>
              <w:jc w:val="center"/>
              <w:ind w:left="868"/>
              <w:spacing w:after="0"/>
              <w:rPr>
                <w:sz w:val="20"/>
                <w:szCs w:val="20"/>
                <w:color w:val="auto"/>
              </w:rPr>
            </w:pPr>
            <w:r>
              <w:rPr>
                <w:rFonts w:ascii="Arial" w:cs="Arial" w:eastAsia="Arial" w:hAnsi="Arial"/>
                <w:sz w:val="14"/>
                <w:szCs w:val="14"/>
                <w:color w:val="auto"/>
                <w:w w:val="90"/>
              </w:rPr>
              <w:t>354,275</w:t>
            </w:r>
          </w:p>
        </w:tc>
      </w:tr>
      <w:tr>
        <w:trPr>
          <w:trHeight w:val="351"/>
        </w:trPr>
        <w:tc>
          <w:tcPr>
            <w:tcW w:w="4440" w:type="dxa"/>
            <w:vAlign w:val="bottom"/>
          </w:tcPr>
          <w:p>
            <w:pPr>
              <w:spacing w:after="0"/>
              <w:rPr>
                <w:sz w:val="20"/>
                <w:szCs w:val="20"/>
                <w:color w:val="auto"/>
              </w:rPr>
            </w:pPr>
            <w:r>
              <w:rPr>
                <w:rFonts w:ascii="Arial" w:cs="Arial" w:eastAsia="Arial" w:hAnsi="Arial"/>
                <w:sz w:val="14"/>
                <w:szCs w:val="14"/>
                <w:color w:val="auto"/>
              </w:rPr>
              <w:t>Working Capital</w:t>
            </w:r>
          </w:p>
        </w:tc>
        <w:tc>
          <w:tcPr>
            <w:tcW w:w="4240" w:type="dxa"/>
            <w:vAlign w:val="bottom"/>
          </w:tcPr>
          <w:p>
            <w:pPr>
              <w:jc w:val="center"/>
              <w:ind w:left="1548"/>
              <w:spacing w:after="0"/>
              <w:rPr>
                <w:sz w:val="20"/>
                <w:szCs w:val="20"/>
                <w:color w:val="auto"/>
              </w:rPr>
            </w:pPr>
            <w:r>
              <w:rPr>
                <w:rFonts w:ascii="Arial" w:cs="Arial" w:eastAsia="Arial" w:hAnsi="Arial"/>
                <w:sz w:val="14"/>
                <w:szCs w:val="14"/>
                <w:color w:val="auto"/>
                <w:w w:val="90"/>
              </w:rPr>
              <w:t>600,398</w:t>
            </w:r>
          </w:p>
        </w:tc>
        <w:tc>
          <w:tcPr>
            <w:tcW w:w="1680" w:type="dxa"/>
            <w:vAlign w:val="bottom"/>
          </w:tcPr>
          <w:p>
            <w:pPr>
              <w:jc w:val="center"/>
              <w:ind w:left="868"/>
              <w:spacing w:after="0"/>
              <w:rPr>
                <w:sz w:val="20"/>
                <w:szCs w:val="20"/>
                <w:color w:val="auto"/>
              </w:rPr>
            </w:pPr>
            <w:r>
              <w:rPr>
                <w:rFonts w:ascii="Arial" w:cs="Arial" w:eastAsia="Arial" w:hAnsi="Arial"/>
                <w:sz w:val="14"/>
                <w:szCs w:val="14"/>
                <w:color w:val="auto"/>
                <w:w w:val="90"/>
              </w:rPr>
              <w:t>535,340</w:t>
            </w:r>
          </w:p>
        </w:tc>
      </w:tr>
      <w:tr>
        <w:trPr>
          <w:trHeight w:val="351"/>
        </w:trPr>
        <w:tc>
          <w:tcPr>
            <w:tcW w:w="4440" w:type="dxa"/>
            <w:vAlign w:val="bottom"/>
          </w:tcPr>
          <w:p>
            <w:pPr>
              <w:spacing w:after="0"/>
              <w:rPr>
                <w:sz w:val="20"/>
                <w:szCs w:val="20"/>
                <w:color w:val="auto"/>
              </w:rPr>
            </w:pPr>
            <w:r>
              <w:rPr>
                <w:rFonts w:ascii="Arial" w:cs="Arial" w:eastAsia="Arial" w:hAnsi="Arial"/>
                <w:sz w:val="14"/>
                <w:szCs w:val="14"/>
                <w:color w:val="auto"/>
              </w:rPr>
              <w:t>Total Assets</w:t>
            </w:r>
          </w:p>
        </w:tc>
        <w:tc>
          <w:tcPr>
            <w:tcW w:w="4240" w:type="dxa"/>
            <w:vAlign w:val="bottom"/>
          </w:tcPr>
          <w:p>
            <w:pPr>
              <w:jc w:val="center"/>
              <w:ind w:left="1548"/>
              <w:spacing w:after="0"/>
              <w:rPr>
                <w:sz w:val="20"/>
                <w:szCs w:val="20"/>
                <w:color w:val="auto"/>
              </w:rPr>
            </w:pPr>
            <w:r>
              <w:rPr>
                <w:rFonts w:ascii="Arial" w:cs="Arial" w:eastAsia="Arial" w:hAnsi="Arial"/>
                <w:sz w:val="14"/>
                <w:szCs w:val="14"/>
                <w:color w:val="auto"/>
                <w:w w:val="93"/>
              </w:rPr>
              <w:t>2,215,512</w:t>
            </w:r>
          </w:p>
        </w:tc>
        <w:tc>
          <w:tcPr>
            <w:tcW w:w="1680" w:type="dxa"/>
            <w:vAlign w:val="bottom"/>
          </w:tcPr>
          <w:p>
            <w:pPr>
              <w:jc w:val="center"/>
              <w:ind w:left="868"/>
              <w:spacing w:after="0"/>
              <w:rPr>
                <w:sz w:val="20"/>
                <w:szCs w:val="20"/>
                <w:color w:val="auto"/>
              </w:rPr>
            </w:pPr>
            <w:r>
              <w:rPr>
                <w:rFonts w:ascii="Arial" w:cs="Arial" w:eastAsia="Arial" w:hAnsi="Arial"/>
                <w:sz w:val="14"/>
                <w:szCs w:val="14"/>
                <w:color w:val="auto"/>
                <w:w w:val="93"/>
              </w:rPr>
              <w:t>2,219,445</w:t>
            </w:r>
          </w:p>
        </w:tc>
      </w:tr>
      <w:tr>
        <w:trPr>
          <w:trHeight w:val="351"/>
        </w:trPr>
        <w:tc>
          <w:tcPr>
            <w:tcW w:w="4440" w:type="dxa"/>
            <w:vAlign w:val="bottom"/>
          </w:tcPr>
          <w:p>
            <w:pPr>
              <w:spacing w:after="0"/>
              <w:rPr>
                <w:sz w:val="20"/>
                <w:szCs w:val="20"/>
                <w:color w:val="auto"/>
              </w:rPr>
            </w:pPr>
            <w:r>
              <w:rPr>
                <w:rFonts w:ascii="Arial" w:cs="Arial" w:eastAsia="Arial" w:hAnsi="Arial"/>
                <w:sz w:val="14"/>
                <w:szCs w:val="14"/>
                <w:color w:val="auto"/>
              </w:rPr>
              <w:t>Shareholder's Equity</w:t>
            </w:r>
          </w:p>
        </w:tc>
        <w:tc>
          <w:tcPr>
            <w:tcW w:w="4240" w:type="dxa"/>
            <w:vAlign w:val="bottom"/>
          </w:tcPr>
          <w:p>
            <w:pPr>
              <w:jc w:val="center"/>
              <w:ind w:left="1548"/>
              <w:spacing w:after="0"/>
              <w:rPr>
                <w:sz w:val="20"/>
                <w:szCs w:val="20"/>
                <w:color w:val="auto"/>
              </w:rPr>
            </w:pPr>
            <w:r>
              <w:rPr>
                <w:rFonts w:ascii="Arial" w:cs="Arial" w:eastAsia="Arial" w:hAnsi="Arial"/>
                <w:sz w:val="14"/>
                <w:szCs w:val="14"/>
                <w:color w:val="auto"/>
                <w:w w:val="93"/>
              </w:rPr>
              <w:t>1,238,748</w:t>
            </w:r>
          </w:p>
        </w:tc>
        <w:tc>
          <w:tcPr>
            <w:tcW w:w="1680" w:type="dxa"/>
            <w:vAlign w:val="bottom"/>
          </w:tcPr>
          <w:p>
            <w:pPr>
              <w:jc w:val="center"/>
              <w:ind w:left="868"/>
              <w:spacing w:after="0"/>
              <w:rPr>
                <w:sz w:val="20"/>
                <w:szCs w:val="20"/>
                <w:color w:val="auto"/>
              </w:rPr>
            </w:pPr>
            <w:r>
              <w:rPr>
                <w:rFonts w:ascii="Arial" w:cs="Arial" w:eastAsia="Arial" w:hAnsi="Arial"/>
                <w:sz w:val="14"/>
                <w:szCs w:val="14"/>
                <w:color w:val="auto"/>
                <w:w w:val="93"/>
              </w:rPr>
              <w:t>1,204,995</w:t>
            </w:r>
          </w:p>
        </w:tc>
      </w:tr>
    </w:tbl>
    <w:p>
      <w:pPr>
        <w:spacing w:after="0" w:line="18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ICON/ICLR-F</w:t>
      </w:r>
    </w:p>
    <w:p>
      <w:pPr>
        <w:spacing w:after="0" w:line="212" w:lineRule="exact"/>
        <w:rPr>
          <w:sz w:val="20"/>
          <w:szCs w:val="20"/>
          <w:color w:val="auto"/>
        </w:rPr>
      </w:pPr>
    </w:p>
    <w:p>
      <w:pPr>
        <w:spacing w:after="0"/>
        <w:rPr>
          <w:sz w:val="20"/>
          <w:szCs w:val="20"/>
          <w:color w:val="auto"/>
        </w:rPr>
      </w:pPr>
      <w:r>
        <w:rPr>
          <w:rFonts w:ascii="Arial" w:cs="Arial" w:eastAsia="Arial" w:hAnsi="Arial"/>
          <w:sz w:val="22"/>
          <w:szCs w:val="22"/>
          <w:color w:val="auto"/>
        </w:rPr>
        <w:t>CONTACT:</w:t>
      </w:r>
    </w:p>
    <w:p>
      <w:pPr>
        <w:spacing w:after="0" w:line="238" w:lineRule="auto"/>
        <w:rPr>
          <w:sz w:val="20"/>
          <w:szCs w:val="20"/>
          <w:color w:val="auto"/>
        </w:rPr>
      </w:pPr>
      <w:r>
        <w:rPr>
          <w:rFonts w:ascii="Arial" w:cs="Arial" w:eastAsia="Arial" w:hAnsi="Arial"/>
          <w:sz w:val="22"/>
          <w:szCs w:val="22"/>
          <w:color w:val="auto"/>
        </w:rPr>
        <w:t>ICON plc</w:t>
      </w:r>
    </w:p>
    <w:p>
      <w:pPr>
        <w:spacing w:after="0" w:line="230" w:lineRule="auto"/>
        <w:rPr>
          <w:sz w:val="20"/>
          <w:szCs w:val="20"/>
          <w:color w:val="auto"/>
        </w:rPr>
      </w:pPr>
      <w:r>
        <w:rPr>
          <w:rFonts w:ascii="Arial" w:cs="Arial" w:eastAsia="Arial" w:hAnsi="Arial"/>
          <w:sz w:val="22"/>
          <w:szCs w:val="22"/>
          <w:color w:val="auto"/>
        </w:rPr>
        <w:t>Investor Relations</w:t>
      </w:r>
    </w:p>
    <w:p>
      <w:pPr>
        <w:spacing w:after="0" w:line="231" w:lineRule="auto"/>
        <w:rPr>
          <w:sz w:val="20"/>
          <w:szCs w:val="20"/>
          <w:color w:val="auto"/>
        </w:rPr>
      </w:pPr>
      <w:r>
        <w:rPr>
          <w:rFonts w:ascii="Arial" w:cs="Arial" w:eastAsia="Arial" w:hAnsi="Arial"/>
          <w:sz w:val="22"/>
          <w:szCs w:val="22"/>
          <w:color w:val="auto"/>
        </w:rPr>
        <w:t>+1-888-381-7923 or</w:t>
      </w:r>
    </w:p>
    <w:p>
      <w:pPr>
        <w:spacing w:after="0" w:line="231" w:lineRule="auto"/>
        <w:rPr>
          <w:sz w:val="20"/>
          <w:szCs w:val="20"/>
          <w:color w:val="auto"/>
        </w:rPr>
      </w:pPr>
      <w:r>
        <w:rPr>
          <w:rFonts w:ascii="Arial" w:cs="Arial" w:eastAsia="Arial" w:hAnsi="Arial"/>
          <w:sz w:val="22"/>
          <w:szCs w:val="22"/>
          <w:color w:val="auto"/>
        </w:rPr>
        <w:t>or</w:t>
      </w:r>
    </w:p>
    <w:p>
      <w:pPr>
        <w:spacing w:after="0" w:line="230" w:lineRule="auto"/>
        <w:rPr>
          <w:sz w:val="20"/>
          <w:szCs w:val="20"/>
          <w:color w:val="auto"/>
        </w:rPr>
      </w:pPr>
      <w:r>
        <w:rPr>
          <w:rFonts w:ascii="Arial" w:cs="Arial" w:eastAsia="Arial" w:hAnsi="Arial"/>
          <w:sz w:val="22"/>
          <w:szCs w:val="22"/>
          <w:color w:val="auto"/>
        </w:rPr>
        <w:t>Brendan Brennan</w:t>
      </w:r>
    </w:p>
    <w:p>
      <w:pPr>
        <w:spacing w:after="0" w:line="231" w:lineRule="auto"/>
        <w:rPr>
          <w:sz w:val="20"/>
          <w:szCs w:val="20"/>
          <w:color w:val="auto"/>
        </w:rPr>
      </w:pPr>
      <w:r>
        <w:rPr>
          <w:rFonts w:ascii="Arial" w:cs="Arial" w:eastAsia="Arial" w:hAnsi="Arial"/>
          <w:sz w:val="22"/>
          <w:szCs w:val="22"/>
          <w:color w:val="auto"/>
        </w:rPr>
        <w:t>Chief Financial Officer</w:t>
      </w:r>
    </w:p>
    <w:p>
      <w:pPr>
        <w:spacing w:after="0" w:line="231" w:lineRule="auto"/>
        <w:rPr>
          <w:sz w:val="20"/>
          <w:szCs w:val="20"/>
          <w:color w:val="auto"/>
        </w:rPr>
      </w:pPr>
      <w:r>
        <w:rPr>
          <w:rFonts w:ascii="Arial" w:cs="Arial" w:eastAsia="Arial" w:hAnsi="Arial"/>
          <w:sz w:val="22"/>
          <w:szCs w:val="22"/>
          <w:color w:val="auto"/>
        </w:rPr>
        <w:t>+353-1-291-2000</w:t>
      </w:r>
    </w:p>
    <w:p>
      <w:pPr>
        <w:spacing w:after="0" w:line="230" w:lineRule="auto"/>
        <w:rPr>
          <w:sz w:val="20"/>
          <w:szCs w:val="20"/>
          <w:color w:val="auto"/>
        </w:rPr>
      </w:pPr>
      <w:r>
        <w:rPr>
          <w:rFonts w:ascii="Arial" w:cs="Arial" w:eastAsia="Arial" w:hAnsi="Arial"/>
          <w:sz w:val="22"/>
          <w:szCs w:val="22"/>
          <w:color w:val="auto"/>
        </w:rPr>
        <w:t>or</w:t>
      </w:r>
    </w:p>
    <w:p>
      <w:pPr>
        <w:spacing w:after="0" w:line="231" w:lineRule="auto"/>
        <w:rPr>
          <w:sz w:val="20"/>
          <w:szCs w:val="20"/>
          <w:color w:val="auto"/>
        </w:rPr>
      </w:pPr>
      <w:r>
        <w:rPr>
          <w:rFonts w:ascii="Arial" w:cs="Arial" w:eastAsia="Arial" w:hAnsi="Arial"/>
          <w:sz w:val="22"/>
          <w:szCs w:val="22"/>
          <w:color w:val="auto"/>
        </w:rPr>
        <w:t>Jonathan Curtain</w:t>
      </w:r>
    </w:p>
    <w:p>
      <w:pPr>
        <w:spacing w:after="0" w:line="231" w:lineRule="auto"/>
        <w:rPr>
          <w:sz w:val="20"/>
          <w:szCs w:val="20"/>
          <w:color w:val="auto"/>
        </w:rPr>
      </w:pPr>
      <w:r>
        <w:rPr>
          <w:rFonts w:ascii="Arial" w:cs="Arial" w:eastAsia="Arial" w:hAnsi="Arial"/>
          <w:sz w:val="22"/>
          <w:szCs w:val="22"/>
          <w:color w:val="auto"/>
        </w:rPr>
        <w:t>Vice President Corporate Finance &amp; Investor Relations</w:t>
      </w:r>
    </w:p>
    <w:p>
      <w:pPr>
        <w:spacing w:after="0" w:line="230" w:lineRule="auto"/>
        <w:rPr>
          <w:sz w:val="20"/>
          <w:szCs w:val="20"/>
          <w:color w:val="auto"/>
        </w:rPr>
      </w:pPr>
      <w:r>
        <w:rPr>
          <w:rFonts w:ascii="Arial" w:cs="Arial" w:eastAsia="Arial" w:hAnsi="Arial"/>
          <w:sz w:val="22"/>
          <w:szCs w:val="22"/>
          <w:color w:val="auto"/>
        </w:rPr>
        <w:t>+1-215-616-3000</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u w:val="single" w:color="auto"/>
          <w:color w:val="auto"/>
        </w:rPr>
        <w:t>http://www.iconplc.com</w:t>
      </w:r>
    </w:p>
    <w:sectPr>
      <w:pgSz w:w="11900" w:h="16838" w:orient="portrait"/>
      <w:cols w:equalWidth="0" w:num="1">
        <w:col w:w="10360"/>
      </w:cols>
      <w:pgMar w:left="240" w:top="111" w:right="12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2019-12-06T12:52:49Z</dcterms:created>
  <dcterms:modified xsi:type="dcterms:W3CDTF">2019-12-06T12:52:49Z</dcterms:modified>
</cp:coreProperties>
</file>