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line="236" w:lineRule="auto"/>
        <w:rPr>
          <w:sz w:val="20"/>
          <w:szCs w:val="20"/>
          <w:color w:val="auto"/>
        </w:rPr>
      </w:pPr>
      <w:r>
        <w:rPr>
          <w:rFonts w:ascii="Arial" w:cs="Arial" w:eastAsia="Arial" w:hAnsi="Arial"/>
          <w:sz w:val="21"/>
          <w:szCs w:val="21"/>
          <w:b w:val="1"/>
          <w:bCs w:val="1"/>
          <w:color w:val="auto"/>
        </w:rPr>
        <w:t>UNITED STATES</w:t>
      </w:r>
    </w:p>
    <w:p>
      <w:pPr>
        <w:jc w:val="center"/>
        <w:ind w:right="-3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13G</w:t>
      </w:r>
    </w:p>
    <w:p>
      <w:pPr>
        <w:spacing w:after="0" w:line="298"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Under the Securities Exchange Act of 1934</w:t>
      </w:r>
    </w:p>
    <w:p>
      <w:pPr>
        <w:spacing w:after="0" w:line="290"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(Amendment No. 2 )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85" w:lineRule="exact"/>
        <w:rPr>
          <w:sz w:val="24"/>
          <w:szCs w:val="24"/>
          <w:color w:val="auto"/>
        </w:rPr>
      </w:pPr>
    </w:p>
    <w:p>
      <w:pPr>
        <w:jc w:val="center"/>
        <w:ind w:right="-39"/>
        <w:spacing w:after="0"/>
        <w:rPr>
          <w:sz w:val="20"/>
          <w:szCs w:val="20"/>
          <w:color w:val="auto"/>
        </w:rPr>
      </w:pPr>
      <w:r>
        <w:rPr>
          <w:rFonts w:ascii="Arial" w:cs="Arial" w:eastAsia="Arial" w:hAnsi="Arial"/>
          <w:sz w:val="21"/>
          <w:szCs w:val="21"/>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147320</wp:posOffset>
            </wp:positionV>
            <wp:extent cx="569785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97855" cy="20955"/>
                    </a:xfrm>
                    <a:prstGeom prst="rect">
                      <a:avLst/>
                    </a:prstGeom>
                    <a:noFill/>
                  </pic:spPr>
                </pic:pic>
              </a:graphicData>
            </a:graphic>
          </wp:anchor>
        </w:drawing>
      </w:r>
    </w:p>
    <w:p>
      <w:pPr>
        <w:spacing w:after="0" w:line="327" w:lineRule="exact"/>
        <w:rPr>
          <w:sz w:val="24"/>
          <w:szCs w:val="24"/>
          <w:color w:val="auto"/>
        </w:rPr>
      </w:pPr>
    </w:p>
    <w:p>
      <w:pPr>
        <w:ind w:left="4860"/>
        <w:spacing w:after="0"/>
        <w:rPr>
          <w:sz w:val="20"/>
          <w:szCs w:val="20"/>
          <w:color w:val="auto"/>
        </w:rPr>
      </w:pPr>
      <w:r>
        <w:rPr>
          <w:rFonts w:ascii="Arial" w:cs="Arial" w:eastAsia="Arial" w:hAnsi="Arial"/>
          <w:sz w:val="21"/>
          <w:szCs w:val="21"/>
          <w:color w:val="auto"/>
        </w:rPr>
        <w:t>(Name of Issuer)</w:t>
      </w:r>
    </w:p>
    <w:p>
      <w:pPr>
        <w:spacing w:after="0" w:line="214" w:lineRule="exact"/>
        <w:rPr>
          <w:sz w:val="24"/>
          <w:szCs w:val="24"/>
          <w:color w:val="auto"/>
        </w:rPr>
      </w:pPr>
    </w:p>
    <w:p>
      <w:pPr>
        <w:ind w:left="4920"/>
        <w:spacing w:after="0"/>
        <w:rPr>
          <w:sz w:val="20"/>
          <w:szCs w:val="20"/>
          <w:color w:val="auto"/>
        </w:rPr>
      </w:pPr>
      <w:r>
        <w:rPr>
          <w:rFonts w:ascii="Arial" w:cs="Arial" w:eastAsia="Arial" w:hAnsi="Arial"/>
          <w:sz w:val="21"/>
          <w:szCs w:val="2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147320</wp:posOffset>
            </wp:positionV>
            <wp:extent cx="569785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97855" cy="20955"/>
                    </a:xfrm>
                    <a:prstGeom prst="rect">
                      <a:avLst/>
                    </a:prstGeom>
                    <a:noFill/>
                  </pic:spPr>
                </pic:pic>
              </a:graphicData>
            </a:graphic>
          </wp:anchor>
        </w:drawing>
      </w:r>
    </w:p>
    <w:p>
      <w:pPr>
        <w:spacing w:after="0" w:line="327" w:lineRule="exact"/>
        <w:rPr>
          <w:sz w:val="24"/>
          <w:szCs w:val="24"/>
          <w:color w:val="auto"/>
        </w:rPr>
      </w:pPr>
    </w:p>
    <w:p>
      <w:pPr>
        <w:jc w:val="center"/>
        <w:ind w:right="-39"/>
        <w:spacing w:after="0"/>
        <w:rPr>
          <w:sz w:val="20"/>
          <w:szCs w:val="20"/>
          <w:color w:val="auto"/>
        </w:rPr>
      </w:pPr>
      <w:r>
        <w:rPr>
          <w:rFonts w:ascii="Arial" w:cs="Arial" w:eastAsia="Arial" w:hAnsi="Arial"/>
          <w:sz w:val="21"/>
          <w:szCs w:val="21"/>
          <w:color w:val="auto"/>
        </w:rPr>
        <w:t>(Title of Class of Securities)</w:t>
      </w: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21"/>
          <w:szCs w:val="21"/>
          <w:color w:val="auto"/>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147320</wp:posOffset>
            </wp:positionV>
            <wp:extent cx="569785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97855" cy="20955"/>
                    </a:xfrm>
                    <a:prstGeom prst="rect">
                      <a:avLst/>
                    </a:prstGeom>
                    <a:noFill/>
                  </pic:spPr>
                </pic:pic>
              </a:graphicData>
            </a:graphic>
          </wp:anchor>
        </w:drawing>
      </w:r>
    </w:p>
    <w:p>
      <w:pPr>
        <w:spacing w:after="0" w:line="327" w:lineRule="exact"/>
        <w:rPr>
          <w:sz w:val="24"/>
          <w:szCs w:val="24"/>
          <w:color w:val="auto"/>
        </w:rPr>
      </w:pPr>
    </w:p>
    <w:p>
      <w:pPr>
        <w:ind w:left="4840"/>
        <w:spacing w:after="0"/>
        <w:rPr>
          <w:sz w:val="20"/>
          <w:szCs w:val="20"/>
          <w:color w:val="auto"/>
        </w:rPr>
      </w:pPr>
      <w:r>
        <w:rPr>
          <w:rFonts w:ascii="Arial" w:cs="Arial" w:eastAsia="Arial" w:hAnsi="Arial"/>
          <w:sz w:val="21"/>
          <w:szCs w:val="21"/>
          <w:color w:val="auto"/>
        </w:rPr>
        <w:t>(CUSIP Number)</w:t>
      </w:r>
    </w:p>
    <w:p>
      <w:pPr>
        <w:spacing w:after="0" w:line="214" w:lineRule="exact"/>
        <w:rPr>
          <w:sz w:val="24"/>
          <w:szCs w:val="24"/>
          <w:color w:val="auto"/>
        </w:rPr>
      </w:pPr>
    </w:p>
    <w:p>
      <w:pPr>
        <w:ind w:left="4720"/>
        <w:spacing w:after="0"/>
        <w:rPr>
          <w:sz w:val="20"/>
          <w:szCs w:val="20"/>
          <w:color w:val="auto"/>
        </w:rPr>
      </w:pPr>
      <w:r>
        <w:rPr>
          <w:rFonts w:ascii="Arial" w:cs="Arial" w:eastAsia="Arial" w:hAnsi="Arial"/>
          <w:sz w:val="21"/>
          <w:szCs w:val="2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147320</wp:posOffset>
            </wp:positionV>
            <wp:extent cx="569785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97855" cy="20955"/>
                    </a:xfrm>
                    <a:prstGeom prst="rect">
                      <a:avLst/>
                    </a:prstGeom>
                    <a:noFill/>
                  </pic:spPr>
                </pic:pic>
              </a:graphicData>
            </a:graphic>
          </wp:anchor>
        </w:drawing>
      </w:r>
    </w:p>
    <w:p>
      <w:pPr>
        <w:spacing w:after="0" w:line="327" w:lineRule="exact"/>
        <w:rPr>
          <w:sz w:val="24"/>
          <w:szCs w:val="24"/>
          <w:color w:val="auto"/>
        </w:rPr>
      </w:pPr>
    </w:p>
    <w:p>
      <w:pPr>
        <w:ind w:left="3180"/>
        <w:spacing w:after="0"/>
        <w:rPr>
          <w:sz w:val="20"/>
          <w:szCs w:val="20"/>
          <w:color w:val="auto"/>
        </w:rPr>
      </w:pPr>
      <w:r>
        <w:rPr>
          <w:rFonts w:ascii="Arial" w:cs="Arial" w:eastAsia="Arial" w:hAnsi="Arial"/>
          <w:sz w:val="21"/>
          <w:szCs w:val="21"/>
          <w:color w:val="auto"/>
        </w:rPr>
        <w:t>(Date of Event Which Requires Filing of this Statement)</w:t>
      </w:r>
    </w:p>
    <w:p>
      <w:pPr>
        <w:spacing w:after="0" w:line="214" w:lineRule="exact"/>
        <w:rPr>
          <w:sz w:val="24"/>
          <w:szCs w:val="24"/>
          <w:color w:val="auto"/>
        </w:rPr>
      </w:pPr>
    </w:p>
    <w:p>
      <w:pPr>
        <w:spacing w:after="0"/>
        <w:rPr>
          <w:sz w:val="20"/>
          <w:szCs w:val="20"/>
          <w:color w:val="auto"/>
        </w:rPr>
      </w:pPr>
      <w:r>
        <w:rPr>
          <w:rFonts w:ascii="Arial" w:cs="Arial" w:eastAsia="Arial" w:hAnsi="Arial"/>
          <w:sz w:val="21"/>
          <w:szCs w:val="21"/>
          <w:color w:val="auto"/>
        </w:rPr>
        <w:t>Check the appropriate box to designate the rule pursuant to which this Schedule is filed:</w:t>
      </w:r>
    </w:p>
    <w:p>
      <w:pPr>
        <w:spacing w:after="0" w:line="294" w:lineRule="exact"/>
        <w:rPr>
          <w:sz w:val="24"/>
          <w:szCs w:val="24"/>
          <w:color w:val="auto"/>
        </w:rPr>
      </w:pPr>
    </w:p>
    <w:p>
      <w:pPr>
        <w:jc w:val="both"/>
        <w:ind w:left="60" w:right="9480" w:hanging="6"/>
        <w:spacing w:after="0" w:line="382" w:lineRule="auto"/>
        <w:tabs>
          <w:tab w:leader="none" w:pos="475"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ind w:left="60"/>
        <w:spacing w:after="0"/>
        <w:rPr>
          <w:rFonts w:ascii="Arial" w:cs="Arial" w:eastAsia="Arial" w:hAnsi="Arial"/>
          <w:sz w:val="19"/>
          <w:szCs w:val="19"/>
          <w:color w:val="auto"/>
        </w:rPr>
      </w:pPr>
      <w:r>
        <w:rPr>
          <w:rFonts w:ascii="Arial" w:cs="Arial" w:eastAsia="Arial" w:hAnsi="Arial"/>
          <w:sz w:val="21"/>
          <w:szCs w:val="21"/>
          <w:color w:val="auto"/>
        </w:rPr>
        <w:t>[ ]  Rule 13d-1(d)</w:t>
      </w:r>
    </w:p>
    <w:p>
      <w:pPr>
        <w:spacing w:after="0" w:line="274" w:lineRule="exact"/>
        <w:rPr>
          <w:rFonts w:ascii="Arial" w:cs="Arial" w:eastAsia="Arial" w:hAnsi="Arial"/>
          <w:sz w:val="19"/>
          <w:szCs w:val="19"/>
          <w:color w:val="auto"/>
        </w:rPr>
      </w:pPr>
    </w:p>
    <w:p>
      <w:pPr>
        <w:ind w:right="140"/>
        <w:spacing w:after="0" w:line="217"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1"/>
          <w:szCs w:val="21"/>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3" w:lineRule="exact"/>
        <w:rPr>
          <w:sz w:val="24"/>
          <w:szCs w:val="24"/>
          <w:color w:val="auto"/>
        </w:rPr>
      </w:pPr>
    </w:p>
    <w:p>
      <w:pPr>
        <w:jc w:val="both"/>
        <w:spacing w:after="0" w:line="254" w:lineRule="auto"/>
        <w:rPr>
          <w:sz w:val="20"/>
          <w:szCs w:val="20"/>
          <w:color w:val="auto"/>
        </w:rPr>
      </w:pPr>
      <w:r>
        <w:rPr>
          <w:rFonts w:ascii="Arial" w:cs="Arial" w:eastAsia="Arial" w:hAnsi="Arial"/>
          <w:sz w:val="21"/>
          <w:szCs w:val="21"/>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2240" w:h="15840" w:orient="portrait"/>
          <w:cols w:equalWidth="0" w:num="1">
            <w:col w:w="11160"/>
          </w:cols>
          <w:pgMar w:left="520" w:top="0" w:right="560" w:bottom="1440" w:gutter="0" w:footer="0" w:header="0"/>
        </w:sectPr>
      </w:pPr>
    </w:p>
    <w:bookmarkStart w:id="1" w:name="page2"/>
    <w:bookmarkEnd w:id="1"/>
    <w:p>
      <w:pPr>
        <w:ind w:left="4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6600" cy="8255"/>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7086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54" w:lineRule="exact"/>
        <w:rPr>
          <w:sz w:val="20"/>
          <w:szCs w:val="20"/>
          <w:color w:val="auto"/>
        </w:rPr>
      </w:pPr>
    </w:p>
    <w:tbl>
      <w:tblPr>
        <w:tblLayout w:type="fixed"/>
        <w:tblInd w:w="100" w:type="dxa"/>
        <w:tblCellMar>
          <w:top w:w="0" w:type="dxa"/>
          <w:left w:w="0" w:type="dxa"/>
          <w:bottom w:w="0" w:type="dxa"/>
          <w:right w:w="0" w:type="dxa"/>
        </w:tblCellMar>
      </w:tblPr>
      <w:tr>
        <w:trPr>
          <w:trHeight w:val="273"/>
        </w:trPr>
        <w:tc>
          <w:tcPr>
            <w:tcW w:w="940" w:type="dxa"/>
            <w:vAlign w:val="bottom"/>
          </w:tcPr>
          <w:p>
            <w:pPr>
              <w:jc w:val="right"/>
              <w:ind w:right="673"/>
              <w:spacing w:after="0"/>
              <w:rPr>
                <w:sz w:val="20"/>
                <w:szCs w:val="20"/>
                <w:color w:val="auto"/>
              </w:rPr>
            </w:pPr>
            <w:r>
              <w:rPr>
                <w:rFonts w:ascii="Arial" w:cs="Arial" w:eastAsia="Arial" w:hAnsi="Arial"/>
                <w:sz w:val="21"/>
                <w:szCs w:val="21"/>
                <w:color w:val="auto"/>
                <w:w w:val="79"/>
              </w:rPr>
              <w:t>1.</w:t>
            </w:r>
          </w:p>
        </w:tc>
        <w:tc>
          <w:tcPr>
            <w:tcW w:w="6680" w:type="dxa"/>
            <w:vAlign w:val="bottom"/>
          </w:tcPr>
          <w:p>
            <w:pPr>
              <w:ind w:left="760"/>
              <w:spacing w:after="0"/>
              <w:rPr>
                <w:sz w:val="20"/>
                <w:szCs w:val="20"/>
                <w:color w:val="auto"/>
              </w:rPr>
            </w:pPr>
            <w:r>
              <w:rPr>
                <w:rFonts w:ascii="Arial" w:cs="Arial" w:eastAsia="Arial" w:hAnsi="Arial"/>
                <w:sz w:val="21"/>
                <w:szCs w:val="21"/>
                <w:color w:val="auto"/>
              </w:rPr>
              <w:t>NAMES OF REPORTING PERSONS</w:t>
            </w:r>
          </w:p>
        </w:tc>
      </w:tr>
      <w:tr>
        <w:trPr>
          <w:trHeight w:val="482"/>
        </w:trPr>
        <w:tc>
          <w:tcPr>
            <w:tcW w:w="94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21"/>
                <w:szCs w:val="21"/>
                <w:color w:val="auto"/>
              </w:rPr>
              <w:t>Wellington Management Group LLP</w:t>
            </w:r>
          </w:p>
        </w:tc>
      </w:tr>
      <w:tr>
        <w:trPr>
          <w:trHeight w:val="455"/>
        </w:trPr>
        <w:tc>
          <w:tcPr>
            <w:tcW w:w="940" w:type="dxa"/>
            <w:vAlign w:val="bottom"/>
          </w:tcPr>
          <w:p>
            <w:pPr>
              <w:jc w:val="right"/>
              <w:ind w:right="673"/>
              <w:spacing w:after="0"/>
              <w:rPr>
                <w:sz w:val="20"/>
                <w:szCs w:val="20"/>
                <w:color w:val="auto"/>
              </w:rPr>
            </w:pPr>
            <w:r>
              <w:rPr>
                <w:rFonts w:ascii="Arial" w:cs="Arial" w:eastAsia="Arial" w:hAnsi="Arial"/>
                <w:sz w:val="21"/>
                <w:szCs w:val="21"/>
                <w:color w:val="auto"/>
                <w:w w:val="79"/>
              </w:rPr>
              <w:t>2.</w:t>
            </w:r>
          </w:p>
        </w:tc>
        <w:tc>
          <w:tcPr>
            <w:tcW w:w="6680" w:type="dxa"/>
            <w:vAlign w:val="bottom"/>
          </w:tcPr>
          <w:p>
            <w:pPr>
              <w:ind w:left="760"/>
              <w:spacing w:after="0"/>
              <w:rPr>
                <w:sz w:val="20"/>
                <w:szCs w:val="20"/>
                <w:color w:val="auto"/>
              </w:rPr>
            </w:pPr>
            <w:r>
              <w:rPr>
                <w:rFonts w:ascii="Arial" w:cs="Arial" w:eastAsia="Arial" w:hAnsi="Arial"/>
                <w:sz w:val="21"/>
                <w:szCs w:val="21"/>
                <w:color w:val="auto"/>
                <w:w w:val="97"/>
              </w:rPr>
              <w:t>CHECK THE APPROPRIATE BOX IF A MEMBER OF A GROUP</w:t>
            </w:r>
          </w:p>
        </w:tc>
      </w:tr>
      <w:tr>
        <w:trPr>
          <w:trHeight w:val="450"/>
        </w:trPr>
        <w:tc>
          <w:tcPr>
            <w:tcW w:w="94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21"/>
                <w:szCs w:val="21"/>
                <w:color w:val="auto"/>
              </w:rPr>
              <w:t>(a) [ ]</w:t>
            </w:r>
          </w:p>
        </w:tc>
      </w:tr>
      <w:tr>
        <w:trPr>
          <w:trHeight w:val="273"/>
        </w:trPr>
        <w:tc>
          <w:tcPr>
            <w:tcW w:w="940" w:type="dxa"/>
            <w:vAlign w:val="bottom"/>
          </w:tcPr>
          <w:p>
            <w:pPr>
              <w:spacing w:after="0"/>
              <w:rPr>
                <w:sz w:val="23"/>
                <w:szCs w:val="23"/>
                <w:color w:val="auto"/>
              </w:rPr>
            </w:pPr>
          </w:p>
        </w:tc>
        <w:tc>
          <w:tcPr>
            <w:tcW w:w="6680" w:type="dxa"/>
            <w:vAlign w:val="bottom"/>
          </w:tcPr>
          <w:p>
            <w:pPr>
              <w:ind w:left="760"/>
              <w:spacing w:after="0"/>
              <w:rPr>
                <w:sz w:val="20"/>
                <w:szCs w:val="20"/>
                <w:color w:val="auto"/>
              </w:rPr>
            </w:pPr>
            <w:r>
              <w:rPr>
                <w:rFonts w:ascii="Arial" w:cs="Arial" w:eastAsia="Arial" w:hAnsi="Arial"/>
                <w:sz w:val="21"/>
                <w:szCs w:val="21"/>
                <w:color w:val="auto"/>
              </w:rPr>
              <w:t>(b) [ ]</w:t>
            </w:r>
          </w:p>
        </w:tc>
      </w:tr>
      <w:tr>
        <w:trPr>
          <w:trHeight w:val="455"/>
        </w:trPr>
        <w:tc>
          <w:tcPr>
            <w:tcW w:w="940" w:type="dxa"/>
            <w:vAlign w:val="bottom"/>
          </w:tcPr>
          <w:p>
            <w:pPr>
              <w:jc w:val="right"/>
              <w:ind w:right="673"/>
              <w:spacing w:after="0"/>
              <w:rPr>
                <w:sz w:val="20"/>
                <w:szCs w:val="20"/>
                <w:color w:val="auto"/>
              </w:rPr>
            </w:pPr>
            <w:r>
              <w:rPr>
                <w:rFonts w:ascii="Arial" w:cs="Arial" w:eastAsia="Arial" w:hAnsi="Arial"/>
                <w:sz w:val="21"/>
                <w:szCs w:val="21"/>
                <w:color w:val="auto"/>
                <w:w w:val="79"/>
              </w:rPr>
              <w:t>3.</w:t>
            </w:r>
          </w:p>
        </w:tc>
        <w:tc>
          <w:tcPr>
            <w:tcW w:w="6680" w:type="dxa"/>
            <w:vAlign w:val="bottom"/>
          </w:tcPr>
          <w:p>
            <w:pPr>
              <w:ind w:left="760"/>
              <w:spacing w:after="0"/>
              <w:rPr>
                <w:sz w:val="20"/>
                <w:szCs w:val="20"/>
                <w:color w:val="auto"/>
              </w:rPr>
            </w:pPr>
            <w:r>
              <w:rPr>
                <w:rFonts w:ascii="Arial" w:cs="Arial" w:eastAsia="Arial" w:hAnsi="Arial"/>
                <w:sz w:val="21"/>
                <w:szCs w:val="21"/>
                <w:color w:val="auto"/>
              </w:rPr>
              <w:t>SEC USE ONLY</w:t>
            </w:r>
          </w:p>
        </w:tc>
      </w:tr>
      <w:tr>
        <w:trPr>
          <w:trHeight w:val="455"/>
        </w:trPr>
        <w:tc>
          <w:tcPr>
            <w:tcW w:w="940" w:type="dxa"/>
            <w:vAlign w:val="bottom"/>
          </w:tcPr>
          <w:p>
            <w:pPr>
              <w:jc w:val="right"/>
              <w:ind w:right="673"/>
              <w:spacing w:after="0"/>
              <w:rPr>
                <w:sz w:val="20"/>
                <w:szCs w:val="20"/>
                <w:color w:val="auto"/>
              </w:rPr>
            </w:pPr>
            <w:r>
              <w:rPr>
                <w:rFonts w:ascii="Arial" w:cs="Arial" w:eastAsia="Arial" w:hAnsi="Arial"/>
                <w:sz w:val="21"/>
                <w:szCs w:val="21"/>
                <w:color w:val="auto"/>
                <w:w w:val="79"/>
              </w:rPr>
              <w:t>4.</w:t>
            </w:r>
          </w:p>
        </w:tc>
        <w:tc>
          <w:tcPr>
            <w:tcW w:w="6680" w:type="dxa"/>
            <w:vAlign w:val="bottom"/>
          </w:tcPr>
          <w:p>
            <w:pPr>
              <w:ind w:left="760"/>
              <w:spacing w:after="0"/>
              <w:rPr>
                <w:sz w:val="20"/>
                <w:szCs w:val="20"/>
                <w:color w:val="auto"/>
              </w:rPr>
            </w:pPr>
            <w:r>
              <w:rPr>
                <w:rFonts w:ascii="Arial" w:cs="Arial" w:eastAsia="Arial" w:hAnsi="Arial"/>
                <w:sz w:val="21"/>
                <w:szCs w:val="21"/>
                <w:color w:val="auto"/>
              </w:rPr>
              <w:t>CITIZENSHIP OR PLACE OF ORGANIZATION</w:t>
            </w:r>
          </w:p>
        </w:tc>
      </w:tr>
      <w:tr>
        <w:trPr>
          <w:trHeight w:val="482"/>
        </w:trPr>
        <w:tc>
          <w:tcPr>
            <w:tcW w:w="94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21"/>
                <w:szCs w:val="21"/>
                <w:color w:val="auto"/>
              </w:rPr>
              <w:t>Massachusetts</w:t>
            </w: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700" w:type="dxa"/>
            <w:vAlign w:val="bottom"/>
            <w:vMerge w:val="restart"/>
          </w:tcPr>
          <w:p>
            <w:pPr>
              <w:ind w:left="100"/>
              <w:spacing w:after="0"/>
              <w:rPr>
                <w:sz w:val="20"/>
                <w:szCs w:val="20"/>
                <w:color w:val="auto"/>
              </w:rPr>
            </w:pPr>
            <w:r>
              <w:rPr>
                <w:rFonts w:ascii="Arial" w:cs="Arial" w:eastAsia="Arial" w:hAnsi="Arial"/>
                <w:sz w:val="21"/>
                <w:szCs w:val="21"/>
                <w:color w:val="auto"/>
              </w:rPr>
              <w:t>NUMBER OF</w:t>
            </w:r>
          </w:p>
        </w:tc>
        <w:tc>
          <w:tcPr>
            <w:tcW w:w="520" w:type="dxa"/>
            <w:vAlign w:val="bottom"/>
          </w:tcPr>
          <w:p>
            <w:pPr>
              <w:spacing w:after="0"/>
              <w:rPr>
                <w:sz w:val="23"/>
                <w:szCs w:val="23"/>
                <w:color w:val="auto"/>
              </w:rPr>
            </w:pPr>
          </w:p>
        </w:tc>
        <w:tc>
          <w:tcPr>
            <w:tcW w:w="6260" w:type="dxa"/>
            <w:vAlign w:val="bottom"/>
          </w:tcPr>
          <w:p>
            <w:pPr>
              <w:ind w:left="120"/>
              <w:spacing w:after="0"/>
              <w:rPr>
                <w:sz w:val="20"/>
                <w:szCs w:val="20"/>
                <w:color w:val="auto"/>
              </w:rPr>
            </w:pPr>
            <w:r>
              <w:rPr>
                <w:rFonts w:ascii="Arial" w:cs="Arial" w:eastAsia="Arial" w:hAnsi="Arial"/>
                <w:sz w:val="21"/>
                <w:szCs w:val="21"/>
                <w:color w:val="auto"/>
              </w:rPr>
              <w:t>5. SOLE VOTING POWER</w:t>
            </w:r>
          </w:p>
        </w:tc>
        <w:tc>
          <w:tcPr>
            <w:tcW w:w="2680" w:type="dxa"/>
            <w:vAlign w:val="bottom"/>
          </w:tcPr>
          <w:p>
            <w:pPr>
              <w:ind w:left="66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48"/>
        </w:trPr>
        <w:tc>
          <w:tcPr>
            <w:tcW w:w="1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700" w:type="dxa"/>
            <w:vAlign w:val="bottom"/>
          </w:tcPr>
          <w:p>
            <w:pPr>
              <w:ind w:left="100"/>
              <w:spacing w:after="0"/>
              <w:rPr>
                <w:sz w:val="20"/>
                <w:szCs w:val="20"/>
                <w:color w:val="auto"/>
              </w:rPr>
            </w:pPr>
            <w:r>
              <w:rPr>
                <w:rFonts w:ascii="Arial" w:cs="Arial" w:eastAsia="Arial" w:hAnsi="Arial"/>
                <w:sz w:val="21"/>
                <w:szCs w:val="21"/>
                <w:color w:val="auto"/>
              </w:rPr>
              <w:t>SHARES</w:t>
            </w:r>
          </w:p>
        </w:tc>
        <w:tc>
          <w:tcPr>
            <w:tcW w:w="520" w:type="dxa"/>
            <w:vAlign w:val="bottom"/>
          </w:tcPr>
          <w:p>
            <w:pPr>
              <w:spacing w:after="0"/>
              <w:rPr>
                <w:sz w:val="20"/>
                <w:szCs w:val="20"/>
                <w:color w:val="auto"/>
              </w:rPr>
            </w:pPr>
          </w:p>
        </w:tc>
        <w:tc>
          <w:tcPr>
            <w:tcW w:w="6260" w:type="dxa"/>
            <w:vAlign w:val="bottom"/>
            <w:vMerge w:val="restart"/>
          </w:tcPr>
          <w:p>
            <w:pPr>
              <w:ind w:left="120"/>
              <w:spacing w:after="0"/>
              <w:rPr>
                <w:sz w:val="20"/>
                <w:szCs w:val="20"/>
                <w:color w:val="auto"/>
              </w:rPr>
            </w:pPr>
            <w:r>
              <w:rPr>
                <w:rFonts w:ascii="Arial" w:cs="Arial" w:eastAsia="Arial" w:hAnsi="Arial"/>
                <w:sz w:val="21"/>
                <w:szCs w:val="21"/>
                <w:color w:val="auto"/>
              </w:rPr>
              <w:t>6. SHARED VOTING POWER</w:t>
            </w:r>
          </w:p>
        </w:tc>
        <w:tc>
          <w:tcPr>
            <w:tcW w:w="2680" w:type="dxa"/>
            <w:vAlign w:val="bottom"/>
            <w:vMerge w:val="restart"/>
          </w:tcPr>
          <w:p>
            <w:pPr>
              <w:ind w:left="660"/>
              <w:spacing w:after="0"/>
              <w:rPr>
                <w:sz w:val="20"/>
                <w:szCs w:val="20"/>
                <w:color w:val="auto"/>
              </w:rPr>
            </w:pPr>
            <w:r>
              <w:rPr>
                <w:rFonts w:ascii="Arial" w:cs="Arial" w:eastAsia="Arial" w:hAnsi="Arial"/>
                <w:sz w:val="21"/>
                <w:szCs w:val="21"/>
                <w:color w:val="auto"/>
              </w:rPr>
              <w:t>2,947,958</w:t>
            </w:r>
          </w:p>
        </w:tc>
        <w:tc>
          <w:tcPr>
            <w:tcW w:w="0" w:type="dxa"/>
            <w:vAlign w:val="bottom"/>
          </w:tcPr>
          <w:p>
            <w:pPr>
              <w:spacing w:after="0"/>
              <w:rPr>
                <w:sz w:val="1"/>
                <w:szCs w:val="1"/>
                <w:color w:val="auto"/>
              </w:rPr>
            </w:pPr>
          </w:p>
        </w:tc>
      </w:tr>
      <w:tr>
        <w:trPr>
          <w:trHeight w:val="166"/>
        </w:trPr>
        <w:tc>
          <w:tcPr>
            <w:tcW w:w="1700" w:type="dxa"/>
            <w:vAlign w:val="bottom"/>
            <w:vMerge w:val="restart"/>
          </w:tcPr>
          <w:p>
            <w:pPr>
              <w:ind w:left="100"/>
              <w:spacing w:after="0"/>
              <w:rPr>
                <w:sz w:val="20"/>
                <w:szCs w:val="20"/>
                <w:color w:val="auto"/>
              </w:rPr>
            </w:pPr>
            <w:r>
              <w:rPr>
                <w:rFonts w:ascii="Arial" w:cs="Arial" w:eastAsia="Arial" w:hAnsi="Arial"/>
                <w:sz w:val="21"/>
                <w:szCs w:val="21"/>
                <w:color w:val="auto"/>
              </w:rPr>
              <w:t>BENEFICIALLY</w:t>
            </w:r>
          </w:p>
        </w:tc>
        <w:tc>
          <w:tcPr>
            <w:tcW w:w="520" w:type="dxa"/>
            <w:vAlign w:val="bottom"/>
          </w:tcPr>
          <w:p>
            <w:pPr>
              <w:spacing w:after="0"/>
              <w:rPr>
                <w:sz w:val="14"/>
                <w:szCs w:val="14"/>
                <w:color w:val="auto"/>
              </w:rPr>
            </w:pPr>
          </w:p>
        </w:tc>
        <w:tc>
          <w:tcPr>
            <w:tcW w:w="626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1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220" w:type="dxa"/>
            <w:vAlign w:val="bottom"/>
            <w:gridSpan w:val="2"/>
          </w:tcPr>
          <w:p>
            <w:pPr>
              <w:ind w:left="100"/>
              <w:spacing w:after="0"/>
              <w:rPr>
                <w:sz w:val="20"/>
                <w:szCs w:val="20"/>
                <w:color w:val="auto"/>
              </w:rPr>
            </w:pPr>
            <w:r>
              <w:rPr>
                <w:rFonts w:ascii="Arial" w:cs="Arial" w:eastAsia="Arial" w:hAnsi="Arial"/>
                <w:sz w:val="21"/>
                <w:szCs w:val="21"/>
                <w:color w:val="auto"/>
              </w:rPr>
              <w:t>OWNED BY EACH</w:t>
            </w:r>
          </w:p>
        </w:tc>
        <w:tc>
          <w:tcPr>
            <w:tcW w:w="6260" w:type="dxa"/>
            <w:vAlign w:val="bottom"/>
            <w:vMerge w:val="restart"/>
          </w:tcPr>
          <w:p>
            <w:pPr>
              <w:ind w:left="120"/>
              <w:spacing w:after="0"/>
              <w:rPr>
                <w:sz w:val="20"/>
                <w:szCs w:val="20"/>
                <w:color w:val="auto"/>
              </w:rPr>
            </w:pPr>
            <w:r>
              <w:rPr>
                <w:rFonts w:ascii="Arial" w:cs="Arial" w:eastAsia="Arial" w:hAnsi="Arial"/>
                <w:sz w:val="21"/>
                <w:szCs w:val="21"/>
                <w:color w:val="auto"/>
              </w:rPr>
              <w:t>7. SOLE DISPOSITIVE POWER</w:t>
            </w:r>
          </w:p>
        </w:tc>
        <w:tc>
          <w:tcPr>
            <w:tcW w:w="2680" w:type="dxa"/>
            <w:vAlign w:val="bottom"/>
            <w:vMerge w:val="restart"/>
          </w:tcPr>
          <w:p>
            <w:pPr>
              <w:ind w:left="66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139"/>
        </w:trPr>
        <w:tc>
          <w:tcPr>
            <w:tcW w:w="1700" w:type="dxa"/>
            <w:vAlign w:val="bottom"/>
            <w:vMerge w:val="restart"/>
          </w:tcPr>
          <w:p>
            <w:pPr>
              <w:ind w:left="100"/>
              <w:spacing w:after="0"/>
              <w:rPr>
                <w:sz w:val="20"/>
                <w:szCs w:val="20"/>
                <w:color w:val="auto"/>
              </w:rPr>
            </w:pPr>
            <w:r>
              <w:rPr>
                <w:rFonts w:ascii="Arial" w:cs="Arial" w:eastAsia="Arial" w:hAnsi="Arial"/>
                <w:sz w:val="21"/>
                <w:szCs w:val="21"/>
                <w:color w:val="auto"/>
              </w:rPr>
              <w:t>REPORTING</w:t>
            </w:r>
          </w:p>
        </w:tc>
        <w:tc>
          <w:tcPr>
            <w:tcW w:w="520" w:type="dxa"/>
            <w:vAlign w:val="bottom"/>
          </w:tcPr>
          <w:p>
            <w:pPr>
              <w:spacing w:after="0"/>
              <w:rPr>
                <w:sz w:val="12"/>
                <w:szCs w:val="12"/>
                <w:color w:val="auto"/>
              </w:rPr>
            </w:pPr>
          </w:p>
        </w:tc>
        <w:tc>
          <w:tcPr>
            <w:tcW w:w="626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700" w:type="dxa"/>
            <w:vAlign w:val="bottom"/>
          </w:tcPr>
          <w:p>
            <w:pPr>
              <w:ind w:left="100"/>
              <w:spacing w:after="0"/>
              <w:rPr>
                <w:sz w:val="20"/>
                <w:szCs w:val="20"/>
                <w:color w:val="auto"/>
              </w:rPr>
            </w:pPr>
            <w:r>
              <w:rPr>
                <w:rFonts w:ascii="Arial" w:cs="Arial" w:eastAsia="Arial" w:hAnsi="Arial"/>
                <w:sz w:val="21"/>
                <w:szCs w:val="21"/>
                <w:color w:val="auto"/>
              </w:rPr>
              <w:t>PERSON WITH</w:t>
            </w:r>
          </w:p>
        </w:tc>
        <w:tc>
          <w:tcPr>
            <w:tcW w:w="520" w:type="dxa"/>
            <w:vAlign w:val="bottom"/>
          </w:tcPr>
          <w:p>
            <w:pPr>
              <w:spacing w:after="0"/>
              <w:rPr>
                <w:sz w:val="23"/>
                <w:szCs w:val="23"/>
                <w:color w:val="auto"/>
              </w:rPr>
            </w:pPr>
          </w:p>
        </w:tc>
        <w:tc>
          <w:tcPr>
            <w:tcW w:w="6260" w:type="dxa"/>
            <w:vAlign w:val="bottom"/>
            <w:vMerge w:val="restart"/>
          </w:tcPr>
          <w:p>
            <w:pPr>
              <w:ind w:left="120"/>
              <w:spacing w:after="0"/>
              <w:rPr>
                <w:sz w:val="20"/>
                <w:szCs w:val="20"/>
                <w:color w:val="auto"/>
              </w:rPr>
            </w:pPr>
            <w:r>
              <w:rPr>
                <w:rFonts w:ascii="Arial" w:cs="Arial" w:eastAsia="Arial" w:hAnsi="Arial"/>
                <w:sz w:val="21"/>
                <w:szCs w:val="21"/>
                <w:color w:val="auto"/>
              </w:rPr>
              <w:t>8. SHARED DISPOSITIVE POWER</w:t>
            </w:r>
          </w:p>
        </w:tc>
        <w:tc>
          <w:tcPr>
            <w:tcW w:w="2680" w:type="dxa"/>
            <w:vAlign w:val="bottom"/>
            <w:vMerge w:val="restart"/>
          </w:tcPr>
          <w:p>
            <w:pPr>
              <w:ind w:left="660"/>
              <w:spacing w:after="0"/>
              <w:rPr>
                <w:sz w:val="20"/>
                <w:szCs w:val="20"/>
                <w:color w:val="auto"/>
              </w:rPr>
            </w:pPr>
            <w:r>
              <w:rPr>
                <w:rFonts w:ascii="Arial" w:cs="Arial" w:eastAsia="Arial" w:hAnsi="Arial"/>
                <w:sz w:val="21"/>
                <w:szCs w:val="21"/>
                <w:color w:val="auto"/>
              </w:rPr>
              <w:t>3,728,130</w:t>
            </w: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60" w:type="dxa"/>
            <w:vAlign w:val="bottom"/>
            <w:vMerge w:val="continue"/>
          </w:tcPr>
          <w:p>
            <w:pPr>
              <w:spacing w:after="0"/>
              <w:rPr>
                <w:sz w:val="6"/>
                <w:szCs w:val="6"/>
                <w:color w:val="auto"/>
              </w:rPr>
            </w:pPr>
          </w:p>
        </w:tc>
        <w:tc>
          <w:tcPr>
            <w:tcW w:w="2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5"/>
        </w:trPr>
        <w:tc>
          <w:tcPr>
            <w:tcW w:w="1700" w:type="dxa"/>
            <w:vAlign w:val="bottom"/>
          </w:tcPr>
          <w:p>
            <w:pPr>
              <w:ind w:left="100"/>
              <w:spacing w:after="0"/>
              <w:rPr>
                <w:sz w:val="20"/>
                <w:szCs w:val="20"/>
                <w:color w:val="auto"/>
              </w:rPr>
            </w:pPr>
            <w:r>
              <w:rPr>
                <w:rFonts w:ascii="Arial" w:cs="Arial" w:eastAsia="Arial" w:hAnsi="Arial"/>
                <w:sz w:val="21"/>
                <w:szCs w:val="21"/>
                <w:color w:val="auto"/>
              </w:rPr>
              <w:t>9.</w:t>
            </w:r>
          </w:p>
        </w:tc>
        <w:tc>
          <w:tcPr>
            <w:tcW w:w="9460" w:type="dxa"/>
            <w:vAlign w:val="bottom"/>
            <w:gridSpan w:val="3"/>
          </w:tcPr>
          <w:p>
            <w:pPr>
              <w:ind w:left="100"/>
              <w:spacing w:after="0"/>
              <w:rPr>
                <w:sz w:val="20"/>
                <w:szCs w:val="20"/>
                <w:color w:val="auto"/>
              </w:rPr>
            </w:pPr>
            <w:r>
              <w:rPr>
                <w:rFonts w:ascii="Arial" w:cs="Arial" w:eastAsia="Arial" w:hAnsi="Arial"/>
                <w:sz w:val="21"/>
                <w:szCs w:val="21"/>
                <w:color w:val="auto"/>
              </w:rPr>
              <w:t>AGGREGATE AMOUNT BENEFICIALLY OWNED BY EACH REPORTING PERSON</w:t>
            </w:r>
          </w:p>
        </w:tc>
        <w:tc>
          <w:tcPr>
            <w:tcW w:w="0" w:type="dxa"/>
            <w:vAlign w:val="bottom"/>
          </w:tcPr>
          <w:p>
            <w:pPr>
              <w:spacing w:after="0"/>
              <w:rPr>
                <w:sz w:val="1"/>
                <w:szCs w:val="1"/>
                <w:color w:val="auto"/>
              </w:rPr>
            </w:pPr>
          </w:p>
        </w:tc>
      </w:tr>
      <w:tr>
        <w:trPr>
          <w:trHeight w:val="482"/>
        </w:trPr>
        <w:tc>
          <w:tcPr>
            <w:tcW w:w="1700" w:type="dxa"/>
            <w:vAlign w:val="bottom"/>
          </w:tcPr>
          <w:p>
            <w:pPr>
              <w:spacing w:after="0"/>
              <w:rPr>
                <w:sz w:val="24"/>
                <w:szCs w:val="24"/>
                <w:color w:val="auto"/>
              </w:rPr>
            </w:pPr>
          </w:p>
        </w:tc>
        <w:tc>
          <w:tcPr>
            <w:tcW w:w="6780" w:type="dxa"/>
            <w:vAlign w:val="bottom"/>
            <w:gridSpan w:val="2"/>
          </w:tcPr>
          <w:p>
            <w:pPr>
              <w:ind w:left="100"/>
              <w:spacing w:after="0"/>
              <w:rPr>
                <w:sz w:val="20"/>
                <w:szCs w:val="20"/>
                <w:color w:val="auto"/>
              </w:rPr>
            </w:pPr>
            <w:r>
              <w:rPr>
                <w:rFonts w:ascii="Arial" w:cs="Arial" w:eastAsia="Arial" w:hAnsi="Arial"/>
                <w:sz w:val="21"/>
                <w:szCs w:val="21"/>
                <w:color w:val="auto"/>
              </w:rPr>
              <w:t>3,728,130</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1700" w:type="dxa"/>
            <w:vAlign w:val="bottom"/>
          </w:tcPr>
          <w:p>
            <w:pPr>
              <w:ind w:left="100"/>
              <w:spacing w:after="0"/>
              <w:rPr>
                <w:sz w:val="20"/>
                <w:szCs w:val="20"/>
                <w:color w:val="auto"/>
              </w:rPr>
            </w:pPr>
            <w:r>
              <w:rPr>
                <w:rFonts w:ascii="Arial" w:cs="Arial" w:eastAsia="Arial" w:hAnsi="Arial"/>
                <w:sz w:val="21"/>
                <w:szCs w:val="21"/>
                <w:color w:val="auto"/>
              </w:rPr>
              <w:t>10.</w:t>
            </w:r>
          </w:p>
        </w:tc>
        <w:tc>
          <w:tcPr>
            <w:tcW w:w="9460" w:type="dxa"/>
            <w:vAlign w:val="bottom"/>
            <w:gridSpan w:val="3"/>
          </w:tcPr>
          <w:p>
            <w:pPr>
              <w:ind w:left="100"/>
              <w:spacing w:after="0"/>
              <w:rPr>
                <w:sz w:val="20"/>
                <w:szCs w:val="20"/>
                <w:color w:val="auto"/>
              </w:rPr>
            </w:pPr>
            <w:r>
              <w:rPr>
                <w:rFonts w:ascii="Arial" w:cs="Arial" w:eastAsia="Arial" w:hAnsi="Arial"/>
                <w:sz w:val="21"/>
                <w:szCs w:val="21"/>
                <w:color w:val="auto"/>
              </w:rPr>
              <w:t>CHECK IF THE AGGREGATE AMOUNT IN ROW (9) EXCLUDES CERTAIN SHARES</w:t>
            </w:r>
          </w:p>
        </w:tc>
        <w:tc>
          <w:tcPr>
            <w:tcW w:w="0" w:type="dxa"/>
            <w:vAlign w:val="bottom"/>
          </w:tcPr>
          <w:p>
            <w:pPr>
              <w:spacing w:after="0"/>
              <w:rPr>
                <w:sz w:val="1"/>
                <w:szCs w:val="1"/>
                <w:color w:val="auto"/>
              </w:rPr>
            </w:pPr>
          </w:p>
        </w:tc>
      </w:tr>
      <w:tr>
        <w:trPr>
          <w:trHeight w:val="482"/>
        </w:trPr>
        <w:tc>
          <w:tcPr>
            <w:tcW w:w="170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1"/>
                <w:szCs w:val="21"/>
                <w:color w:val="auto"/>
              </w:rPr>
              <w:t>[ ]</w:t>
            </w:r>
          </w:p>
        </w:tc>
        <w:tc>
          <w:tcPr>
            <w:tcW w:w="6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1700" w:type="dxa"/>
            <w:vAlign w:val="bottom"/>
          </w:tcPr>
          <w:p>
            <w:pPr>
              <w:ind w:left="100"/>
              <w:spacing w:after="0"/>
              <w:rPr>
                <w:sz w:val="20"/>
                <w:szCs w:val="20"/>
                <w:color w:val="auto"/>
              </w:rPr>
            </w:pPr>
            <w:r>
              <w:rPr>
                <w:rFonts w:ascii="Arial" w:cs="Arial" w:eastAsia="Arial" w:hAnsi="Arial"/>
                <w:sz w:val="21"/>
                <w:szCs w:val="21"/>
                <w:color w:val="auto"/>
              </w:rPr>
              <w:t>11.</w:t>
            </w:r>
          </w:p>
        </w:tc>
        <w:tc>
          <w:tcPr>
            <w:tcW w:w="6780" w:type="dxa"/>
            <w:vAlign w:val="bottom"/>
            <w:gridSpan w:val="2"/>
          </w:tcPr>
          <w:p>
            <w:pPr>
              <w:ind w:left="100"/>
              <w:spacing w:after="0"/>
              <w:rPr>
                <w:sz w:val="20"/>
                <w:szCs w:val="20"/>
                <w:color w:val="auto"/>
              </w:rPr>
            </w:pPr>
            <w:r>
              <w:rPr>
                <w:rFonts w:ascii="Arial" w:cs="Arial" w:eastAsia="Arial" w:hAnsi="Arial"/>
                <w:sz w:val="21"/>
                <w:szCs w:val="21"/>
                <w:color w:val="auto"/>
              </w:rPr>
              <w:t>PERCENT OF CLASS REPRESENTED BY AMOUNT IN ROW (9)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700" w:type="dxa"/>
            <w:vAlign w:val="bottom"/>
          </w:tcPr>
          <w:p>
            <w:pPr>
              <w:spacing w:after="0"/>
              <w:rPr>
                <w:sz w:val="24"/>
                <w:szCs w:val="24"/>
                <w:color w:val="auto"/>
              </w:rPr>
            </w:pPr>
          </w:p>
        </w:tc>
        <w:tc>
          <w:tcPr>
            <w:tcW w:w="6780" w:type="dxa"/>
            <w:vAlign w:val="bottom"/>
            <w:gridSpan w:val="2"/>
          </w:tcPr>
          <w:p>
            <w:pPr>
              <w:ind w:left="100"/>
              <w:spacing w:after="0"/>
              <w:rPr>
                <w:sz w:val="20"/>
                <w:szCs w:val="20"/>
                <w:color w:val="auto"/>
              </w:rPr>
            </w:pPr>
            <w:r>
              <w:rPr>
                <w:rFonts w:ascii="Arial" w:cs="Arial" w:eastAsia="Arial" w:hAnsi="Arial"/>
                <w:sz w:val="21"/>
                <w:szCs w:val="21"/>
                <w:color w:val="auto"/>
              </w:rPr>
              <w:t>6.85%</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1700" w:type="dxa"/>
            <w:vAlign w:val="bottom"/>
          </w:tcPr>
          <w:p>
            <w:pPr>
              <w:ind w:left="100"/>
              <w:spacing w:after="0"/>
              <w:rPr>
                <w:sz w:val="20"/>
                <w:szCs w:val="20"/>
                <w:color w:val="auto"/>
              </w:rPr>
            </w:pPr>
            <w:r>
              <w:rPr>
                <w:rFonts w:ascii="Arial" w:cs="Arial" w:eastAsia="Arial" w:hAnsi="Arial"/>
                <w:sz w:val="21"/>
                <w:szCs w:val="21"/>
                <w:color w:val="auto"/>
              </w:rPr>
              <w:t>12.</w:t>
            </w:r>
          </w:p>
        </w:tc>
        <w:tc>
          <w:tcPr>
            <w:tcW w:w="6780" w:type="dxa"/>
            <w:vAlign w:val="bottom"/>
            <w:gridSpan w:val="2"/>
          </w:tcPr>
          <w:p>
            <w:pPr>
              <w:ind w:left="100"/>
              <w:spacing w:after="0"/>
              <w:rPr>
                <w:sz w:val="20"/>
                <w:szCs w:val="20"/>
                <w:color w:val="auto"/>
              </w:rPr>
            </w:pPr>
            <w:r>
              <w:rPr>
                <w:rFonts w:ascii="Arial" w:cs="Arial" w:eastAsia="Arial" w:hAnsi="Arial"/>
                <w:sz w:val="21"/>
                <w:szCs w:val="21"/>
                <w:color w:val="auto"/>
              </w:rPr>
              <w:t>TYPE OF REPORTING PERSON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70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1"/>
                <w:szCs w:val="21"/>
                <w:color w:val="auto"/>
              </w:rPr>
              <w:t>HC</w:t>
            </w:r>
          </w:p>
        </w:tc>
        <w:tc>
          <w:tcPr>
            <w:tcW w:w="6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7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6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246" w:right="560" w:bottom="1440" w:gutter="0" w:footer="0" w:header="0"/>
        </w:sectPr>
      </w:pPr>
    </w:p>
    <w:bookmarkStart w:id="2" w:name="page3"/>
    <w:bookmarkEnd w:id="2"/>
    <w:p>
      <w:pPr>
        <w:ind w:left="4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0" cy="8255"/>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7086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54" w:lineRule="exact"/>
        <w:rPr>
          <w:sz w:val="20"/>
          <w:szCs w:val="20"/>
          <w:color w:val="auto"/>
        </w:rPr>
      </w:pPr>
    </w:p>
    <w:tbl>
      <w:tblPr>
        <w:tblLayout w:type="fixed"/>
        <w:tblInd w:w="100" w:type="dxa"/>
        <w:tblCellMar>
          <w:top w:w="0" w:type="dxa"/>
          <w:left w:w="0" w:type="dxa"/>
          <w:bottom w:w="0" w:type="dxa"/>
          <w:right w:w="0" w:type="dxa"/>
        </w:tblCellMar>
      </w:tblPr>
      <w:tr>
        <w:trPr>
          <w:trHeight w:val="273"/>
        </w:trPr>
        <w:tc>
          <w:tcPr>
            <w:tcW w:w="940" w:type="dxa"/>
            <w:vAlign w:val="bottom"/>
          </w:tcPr>
          <w:p>
            <w:pPr>
              <w:jc w:val="right"/>
              <w:ind w:right="673"/>
              <w:spacing w:after="0"/>
              <w:rPr>
                <w:sz w:val="20"/>
                <w:szCs w:val="20"/>
                <w:color w:val="auto"/>
              </w:rPr>
            </w:pPr>
            <w:r>
              <w:rPr>
                <w:rFonts w:ascii="Arial" w:cs="Arial" w:eastAsia="Arial" w:hAnsi="Arial"/>
                <w:sz w:val="21"/>
                <w:szCs w:val="21"/>
                <w:color w:val="auto"/>
                <w:w w:val="79"/>
              </w:rPr>
              <w:t>1.</w:t>
            </w:r>
          </w:p>
        </w:tc>
        <w:tc>
          <w:tcPr>
            <w:tcW w:w="6680" w:type="dxa"/>
            <w:vAlign w:val="bottom"/>
          </w:tcPr>
          <w:p>
            <w:pPr>
              <w:ind w:left="760"/>
              <w:spacing w:after="0"/>
              <w:rPr>
                <w:sz w:val="20"/>
                <w:szCs w:val="20"/>
                <w:color w:val="auto"/>
              </w:rPr>
            </w:pPr>
            <w:r>
              <w:rPr>
                <w:rFonts w:ascii="Arial" w:cs="Arial" w:eastAsia="Arial" w:hAnsi="Arial"/>
                <w:sz w:val="21"/>
                <w:szCs w:val="21"/>
                <w:color w:val="auto"/>
              </w:rPr>
              <w:t>NAMES OF REPORTING PERSONS</w:t>
            </w:r>
          </w:p>
        </w:tc>
      </w:tr>
      <w:tr>
        <w:trPr>
          <w:trHeight w:val="482"/>
        </w:trPr>
        <w:tc>
          <w:tcPr>
            <w:tcW w:w="94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21"/>
                <w:szCs w:val="21"/>
                <w:color w:val="auto"/>
              </w:rPr>
              <w:t>Wellington Group Holdings LLP</w:t>
            </w:r>
          </w:p>
        </w:tc>
      </w:tr>
      <w:tr>
        <w:trPr>
          <w:trHeight w:val="455"/>
        </w:trPr>
        <w:tc>
          <w:tcPr>
            <w:tcW w:w="940" w:type="dxa"/>
            <w:vAlign w:val="bottom"/>
          </w:tcPr>
          <w:p>
            <w:pPr>
              <w:jc w:val="right"/>
              <w:ind w:right="673"/>
              <w:spacing w:after="0"/>
              <w:rPr>
                <w:sz w:val="20"/>
                <w:szCs w:val="20"/>
                <w:color w:val="auto"/>
              </w:rPr>
            </w:pPr>
            <w:r>
              <w:rPr>
                <w:rFonts w:ascii="Arial" w:cs="Arial" w:eastAsia="Arial" w:hAnsi="Arial"/>
                <w:sz w:val="21"/>
                <w:szCs w:val="21"/>
                <w:color w:val="auto"/>
                <w:w w:val="79"/>
              </w:rPr>
              <w:t>2.</w:t>
            </w:r>
          </w:p>
        </w:tc>
        <w:tc>
          <w:tcPr>
            <w:tcW w:w="6680" w:type="dxa"/>
            <w:vAlign w:val="bottom"/>
          </w:tcPr>
          <w:p>
            <w:pPr>
              <w:ind w:left="760"/>
              <w:spacing w:after="0"/>
              <w:rPr>
                <w:sz w:val="20"/>
                <w:szCs w:val="20"/>
                <w:color w:val="auto"/>
              </w:rPr>
            </w:pPr>
            <w:r>
              <w:rPr>
                <w:rFonts w:ascii="Arial" w:cs="Arial" w:eastAsia="Arial" w:hAnsi="Arial"/>
                <w:sz w:val="21"/>
                <w:szCs w:val="21"/>
                <w:color w:val="auto"/>
                <w:w w:val="97"/>
              </w:rPr>
              <w:t>CHECK THE APPROPRIATE BOX IF A MEMBER OF A GROUP</w:t>
            </w:r>
          </w:p>
        </w:tc>
      </w:tr>
      <w:tr>
        <w:trPr>
          <w:trHeight w:val="450"/>
        </w:trPr>
        <w:tc>
          <w:tcPr>
            <w:tcW w:w="94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21"/>
                <w:szCs w:val="21"/>
                <w:color w:val="auto"/>
              </w:rPr>
              <w:t>(a) [ ]</w:t>
            </w:r>
          </w:p>
        </w:tc>
      </w:tr>
      <w:tr>
        <w:trPr>
          <w:trHeight w:val="273"/>
        </w:trPr>
        <w:tc>
          <w:tcPr>
            <w:tcW w:w="940" w:type="dxa"/>
            <w:vAlign w:val="bottom"/>
          </w:tcPr>
          <w:p>
            <w:pPr>
              <w:spacing w:after="0"/>
              <w:rPr>
                <w:sz w:val="23"/>
                <w:szCs w:val="23"/>
                <w:color w:val="auto"/>
              </w:rPr>
            </w:pPr>
          </w:p>
        </w:tc>
        <w:tc>
          <w:tcPr>
            <w:tcW w:w="6680" w:type="dxa"/>
            <w:vAlign w:val="bottom"/>
          </w:tcPr>
          <w:p>
            <w:pPr>
              <w:ind w:left="760"/>
              <w:spacing w:after="0"/>
              <w:rPr>
                <w:sz w:val="20"/>
                <w:szCs w:val="20"/>
                <w:color w:val="auto"/>
              </w:rPr>
            </w:pPr>
            <w:r>
              <w:rPr>
                <w:rFonts w:ascii="Arial" w:cs="Arial" w:eastAsia="Arial" w:hAnsi="Arial"/>
                <w:sz w:val="21"/>
                <w:szCs w:val="21"/>
                <w:color w:val="auto"/>
              </w:rPr>
              <w:t>(b) [ ]</w:t>
            </w:r>
          </w:p>
        </w:tc>
      </w:tr>
      <w:tr>
        <w:trPr>
          <w:trHeight w:val="455"/>
        </w:trPr>
        <w:tc>
          <w:tcPr>
            <w:tcW w:w="940" w:type="dxa"/>
            <w:vAlign w:val="bottom"/>
          </w:tcPr>
          <w:p>
            <w:pPr>
              <w:jc w:val="right"/>
              <w:ind w:right="673"/>
              <w:spacing w:after="0"/>
              <w:rPr>
                <w:sz w:val="20"/>
                <w:szCs w:val="20"/>
                <w:color w:val="auto"/>
              </w:rPr>
            </w:pPr>
            <w:r>
              <w:rPr>
                <w:rFonts w:ascii="Arial" w:cs="Arial" w:eastAsia="Arial" w:hAnsi="Arial"/>
                <w:sz w:val="21"/>
                <w:szCs w:val="21"/>
                <w:color w:val="auto"/>
                <w:w w:val="79"/>
              </w:rPr>
              <w:t>3.</w:t>
            </w:r>
          </w:p>
        </w:tc>
        <w:tc>
          <w:tcPr>
            <w:tcW w:w="6680" w:type="dxa"/>
            <w:vAlign w:val="bottom"/>
          </w:tcPr>
          <w:p>
            <w:pPr>
              <w:ind w:left="760"/>
              <w:spacing w:after="0"/>
              <w:rPr>
                <w:sz w:val="20"/>
                <w:szCs w:val="20"/>
                <w:color w:val="auto"/>
              </w:rPr>
            </w:pPr>
            <w:r>
              <w:rPr>
                <w:rFonts w:ascii="Arial" w:cs="Arial" w:eastAsia="Arial" w:hAnsi="Arial"/>
                <w:sz w:val="21"/>
                <w:szCs w:val="21"/>
                <w:color w:val="auto"/>
              </w:rPr>
              <w:t>SEC USE ONLY</w:t>
            </w:r>
          </w:p>
        </w:tc>
      </w:tr>
      <w:tr>
        <w:trPr>
          <w:trHeight w:val="455"/>
        </w:trPr>
        <w:tc>
          <w:tcPr>
            <w:tcW w:w="940" w:type="dxa"/>
            <w:vAlign w:val="bottom"/>
          </w:tcPr>
          <w:p>
            <w:pPr>
              <w:jc w:val="right"/>
              <w:ind w:right="673"/>
              <w:spacing w:after="0"/>
              <w:rPr>
                <w:sz w:val="20"/>
                <w:szCs w:val="20"/>
                <w:color w:val="auto"/>
              </w:rPr>
            </w:pPr>
            <w:r>
              <w:rPr>
                <w:rFonts w:ascii="Arial" w:cs="Arial" w:eastAsia="Arial" w:hAnsi="Arial"/>
                <w:sz w:val="21"/>
                <w:szCs w:val="21"/>
                <w:color w:val="auto"/>
                <w:w w:val="79"/>
              </w:rPr>
              <w:t>4.</w:t>
            </w:r>
          </w:p>
        </w:tc>
        <w:tc>
          <w:tcPr>
            <w:tcW w:w="6680" w:type="dxa"/>
            <w:vAlign w:val="bottom"/>
          </w:tcPr>
          <w:p>
            <w:pPr>
              <w:ind w:left="760"/>
              <w:spacing w:after="0"/>
              <w:rPr>
                <w:sz w:val="20"/>
                <w:szCs w:val="20"/>
                <w:color w:val="auto"/>
              </w:rPr>
            </w:pPr>
            <w:r>
              <w:rPr>
                <w:rFonts w:ascii="Arial" w:cs="Arial" w:eastAsia="Arial" w:hAnsi="Arial"/>
                <w:sz w:val="21"/>
                <w:szCs w:val="21"/>
                <w:color w:val="auto"/>
              </w:rPr>
              <w:t>CITIZENSHIP OR PLACE OF ORGANIZATION</w:t>
            </w:r>
          </w:p>
        </w:tc>
      </w:tr>
      <w:tr>
        <w:trPr>
          <w:trHeight w:val="482"/>
        </w:trPr>
        <w:tc>
          <w:tcPr>
            <w:tcW w:w="94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21"/>
                <w:szCs w:val="21"/>
                <w:color w:val="auto"/>
              </w:rPr>
              <w:t>Delaware</w:t>
            </w: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700" w:type="dxa"/>
            <w:vAlign w:val="bottom"/>
            <w:vMerge w:val="restart"/>
          </w:tcPr>
          <w:p>
            <w:pPr>
              <w:ind w:left="100"/>
              <w:spacing w:after="0"/>
              <w:rPr>
                <w:sz w:val="20"/>
                <w:szCs w:val="20"/>
                <w:color w:val="auto"/>
              </w:rPr>
            </w:pPr>
            <w:r>
              <w:rPr>
                <w:rFonts w:ascii="Arial" w:cs="Arial" w:eastAsia="Arial" w:hAnsi="Arial"/>
                <w:sz w:val="21"/>
                <w:szCs w:val="21"/>
                <w:color w:val="auto"/>
              </w:rPr>
              <w:t>NUMBER OF</w:t>
            </w:r>
          </w:p>
        </w:tc>
        <w:tc>
          <w:tcPr>
            <w:tcW w:w="520" w:type="dxa"/>
            <w:vAlign w:val="bottom"/>
          </w:tcPr>
          <w:p>
            <w:pPr>
              <w:spacing w:after="0"/>
              <w:rPr>
                <w:sz w:val="23"/>
                <w:szCs w:val="23"/>
                <w:color w:val="auto"/>
              </w:rPr>
            </w:pPr>
          </w:p>
        </w:tc>
        <w:tc>
          <w:tcPr>
            <w:tcW w:w="6260" w:type="dxa"/>
            <w:vAlign w:val="bottom"/>
          </w:tcPr>
          <w:p>
            <w:pPr>
              <w:ind w:left="120"/>
              <w:spacing w:after="0"/>
              <w:rPr>
                <w:sz w:val="20"/>
                <w:szCs w:val="20"/>
                <w:color w:val="auto"/>
              </w:rPr>
            </w:pPr>
            <w:r>
              <w:rPr>
                <w:rFonts w:ascii="Arial" w:cs="Arial" w:eastAsia="Arial" w:hAnsi="Arial"/>
                <w:sz w:val="21"/>
                <w:szCs w:val="21"/>
                <w:color w:val="auto"/>
              </w:rPr>
              <w:t>5. SOLE VOTING POWER</w:t>
            </w:r>
          </w:p>
        </w:tc>
        <w:tc>
          <w:tcPr>
            <w:tcW w:w="2680" w:type="dxa"/>
            <w:vAlign w:val="bottom"/>
          </w:tcPr>
          <w:p>
            <w:pPr>
              <w:ind w:left="66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48"/>
        </w:trPr>
        <w:tc>
          <w:tcPr>
            <w:tcW w:w="1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700" w:type="dxa"/>
            <w:vAlign w:val="bottom"/>
          </w:tcPr>
          <w:p>
            <w:pPr>
              <w:ind w:left="100"/>
              <w:spacing w:after="0"/>
              <w:rPr>
                <w:sz w:val="20"/>
                <w:szCs w:val="20"/>
                <w:color w:val="auto"/>
              </w:rPr>
            </w:pPr>
            <w:r>
              <w:rPr>
                <w:rFonts w:ascii="Arial" w:cs="Arial" w:eastAsia="Arial" w:hAnsi="Arial"/>
                <w:sz w:val="21"/>
                <w:szCs w:val="21"/>
                <w:color w:val="auto"/>
              </w:rPr>
              <w:t>SHARES</w:t>
            </w:r>
          </w:p>
        </w:tc>
        <w:tc>
          <w:tcPr>
            <w:tcW w:w="520" w:type="dxa"/>
            <w:vAlign w:val="bottom"/>
          </w:tcPr>
          <w:p>
            <w:pPr>
              <w:spacing w:after="0"/>
              <w:rPr>
                <w:sz w:val="20"/>
                <w:szCs w:val="20"/>
                <w:color w:val="auto"/>
              </w:rPr>
            </w:pPr>
          </w:p>
        </w:tc>
        <w:tc>
          <w:tcPr>
            <w:tcW w:w="6260" w:type="dxa"/>
            <w:vAlign w:val="bottom"/>
            <w:vMerge w:val="restart"/>
          </w:tcPr>
          <w:p>
            <w:pPr>
              <w:ind w:left="120"/>
              <w:spacing w:after="0"/>
              <w:rPr>
                <w:sz w:val="20"/>
                <w:szCs w:val="20"/>
                <w:color w:val="auto"/>
              </w:rPr>
            </w:pPr>
            <w:r>
              <w:rPr>
                <w:rFonts w:ascii="Arial" w:cs="Arial" w:eastAsia="Arial" w:hAnsi="Arial"/>
                <w:sz w:val="21"/>
                <w:szCs w:val="21"/>
                <w:color w:val="auto"/>
              </w:rPr>
              <w:t>6. SHARED VOTING POWER</w:t>
            </w:r>
          </w:p>
        </w:tc>
        <w:tc>
          <w:tcPr>
            <w:tcW w:w="2680" w:type="dxa"/>
            <w:vAlign w:val="bottom"/>
            <w:vMerge w:val="restart"/>
          </w:tcPr>
          <w:p>
            <w:pPr>
              <w:ind w:left="660"/>
              <w:spacing w:after="0"/>
              <w:rPr>
                <w:sz w:val="20"/>
                <w:szCs w:val="20"/>
                <w:color w:val="auto"/>
              </w:rPr>
            </w:pPr>
            <w:r>
              <w:rPr>
                <w:rFonts w:ascii="Arial" w:cs="Arial" w:eastAsia="Arial" w:hAnsi="Arial"/>
                <w:sz w:val="21"/>
                <w:szCs w:val="21"/>
                <w:color w:val="auto"/>
              </w:rPr>
              <w:t>2,947,958</w:t>
            </w:r>
          </w:p>
        </w:tc>
        <w:tc>
          <w:tcPr>
            <w:tcW w:w="0" w:type="dxa"/>
            <w:vAlign w:val="bottom"/>
          </w:tcPr>
          <w:p>
            <w:pPr>
              <w:spacing w:after="0"/>
              <w:rPr>
                <w:sz w:val="1"/>
                <w:szCs w:val="1"/>
                <w:color w:val="auto"/>
              </w:rPr>
            </w:pPr>
          </w:p>
        </w:tc>
      </w:tr>
      <w:tr>
        <w:trPr>
          <w:trHeight w:val="166"/>
        </w:trPr>
        <w:tc>
          <w:tcPr>
            <w:tcW w:w="1700" w:type="dxa"/>
            <w:vAlign w:val="bottom"/>
            <w:vMerge w:val="restart"/>
          </w:tcPr>
          <w:p>
            <w:pPr>
              <w:ind w:left="100"/>
              <w:spacing w:after="0"/>
              <w:rPr>
                <w:sz w:val="20"/>
                <w:szCs w:val="20"/>
                <w:color w:val="auto"/>
              </w:rPr>
            </w:pPr>
            <w:r>
              <w:rPr>
                <w:rFonts w:ascii="Arial" w:cs="Arial" w:eastAsia="Arial" w:hAnsi="Arial"/>
                <w:sz w:val="21"/>
                <w:szCs w:val="21"/>
                <w:color w:val="auto"/>
              </w:rPr>
              <w:t>BENEFICIALLY</w:t>
            </w:r>
          </w:p>
        </w:tc>
        <w:tc>
          <w:tcPr>
            <w:tcW w:w="520" w:type="dxa"/>
            <w:vAlign w:val="bottom"/>
          </w:tcPr>
          <w:p>
            <w:pPr>
              <w:spacing w:after="0"/>
              <w:rPr>
                <w:sz w:val="14"/>
                <w:szCs w:val="14"/>
                <w:color w:val="auto"/>
              </w:rPr>
            </w:pPr>
          </w:p>
        </w:tc>
        <w:tc>
          <w:tcPr>
            <w:tcW w:w="626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1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220" w:type="dxa"/>
            <w:vAlign w:val="bottom"/>
            <w:gridSpan w:val="2"/>
          </w:tcPr>
          <w:p>
            <w:pPr>
              <w:ind w:left="100"/>
              <w:spacing w:after="0"/>
              <w:rPr>
                <w:sz w:val="20"/>
                <w:szCs w:val="20"/>
                <w:color w:val="auto"/>
              </w:rPr>
            </w:pPr>
            <w:r>
              <w:rPr>
                <w:rFonts w:ascii="Arial" w:cs="Arial" w:eastAsia="Arial" w:hAnsi="Arial"/>
                <w:sz w:val="21"/>
                <w:szCs w:val="21"/>
                <w:color w:val="auto"/>
              </w:rPr>
              <w:t>OWNED BY EACH</w:t>
            </w:r>
          </w:p>
        </w:tc>
        <w:tc>
          <w:tcPr>
            <w:tcW w:w="6260" w:type="dxa"/>
            <w:vAlign w:val="bottom"/>
            <w:vMerge w:val="restart"/>
          </w:tcPr>
          <w:p>
            <w:pPr>
              <w:ind w:left="120"/>
              <w:spacing w:after="0"/>
              <w:rPr>
                <w:sz w:val="20"/>
                <w:szCs w:val="20"/>
                <w:color w:val="auto"/>
              </w:rPr>
            </w:pPr>
            <w:r>
              <w:rPr>
                <w:rFonts w:ascii="Arial" w:cs="Arial" w:eastAsia="Arial" w:hAnsi="Arial"/>
                <w:sz w:val="21"/>
                <w:szCs w:val="21"/>
                <w:color w:val="auto"/>
              </w:rPr>
              <w:t>7. SOLE DISPOSITIVE POWER</w:t>
            </w:r>
          </w:p>
        </w:tc>
        <w:tc>
          <w:tcPr>
            <w:tcW w:w="2680" w:type="dxa"/>
            <w:vAlign w:val="bottom"/>
            <w:vMerge w:val="restart"/>
          </w:tcPr>
          <w:p>
            <w:pPr>
              <w:ind w:left="66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139"/>
        </w:trPr>
        <w:tc>
          <w:tcPr>
            <w:tcW w:w="1700" w:type="dxa"/>
            <w:vAlign w:val="bottom"/>
            <w:vMerge w:val="restart"/>
          </w:tcPr>
          <w:p>
            <w:pPr>
              <w:ind w:left="100"/>
              <w:spacing w:after="0"/>
              <w:rPr>
                <w:sz w:val="20"/>
                <w:szCs w:val="20"/>
                <w:color w:val="auto"/>
              </w:rPr>
            </w:pPr>
            <w:r>
              <w:rPr>
                <w:rFonts w:ascii="Arial" w:cs="Arial" w:eastAsia="Arial" w:hAnsi="Arial"/>
                <w:sz w:val="21"/>
                <w:szCs w:val="21"/>
                <w:color w:val="auto"/>
              </w:rPr>
              <w:t>REPORTING</w:t>
            </w:r>
          </w:p>
        </w:tc>
        <w:tc>
          <w:tcPr>
            <w:tcW w:w="520" w:type="dxa"/>
            <w:vAlign w:val="bottom"/>
          </w:tcPr>
          <w:p>
            <w:pPr>
              <w:spacing w:after="0"/>
              <w:rPr>
                <w:sz w:val="12"/>
                <w:szCs w:val="12"/>
                <w:color w:val="auto"/>
              </w:rPr>
            </w:pPr>
          </w:p>
        </w:tc>
        <w:tc>
          <w:tcPr>
            <w:tcW w:w="626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700" w:type="dxa"/>
            <w:vAlign w:val="bottom"/>
          </w:tcPr>
          <w:p>
            <w:pPr>
              <w:ind w:left="100"/>
              <w:spacing w:after="0"/>
              <w:rPr>
                <w:sz w:val="20"/>
                <w:szCs w:val="20"/>
                <w:color w:val="auto"/>
              </w:rPr>
            </w:pPr>
            <w:r>
              <w:rPr>
                <w:rFonts w:ascii="Arial" w:cs="Arial" w:eastAsia="Arial" w:hAnsi="Arial"/>
                <w:sz w:val="21"/>
                <w:szCs w:val="21"/>
                <w:color w:val="auto"/>
              </w:rPr>
              <w:t>PERSON WITH</w:t>
            </w:r>
          </w:p>
        </w:tc>
        <w:tc>
          <w:tcPr>
            <w:tcW w:w="520" w:type="dxa"/>
            <w:vAlign w:val="bottom"/>
          </w:tcPr>
          <w:p>
            <w:pPr>
              <w:spacing w:after="0"/>
              <w:rPr>
                <w:sz w:val="23"/>
                <w:szCs w:val="23"/>
                <w:color w:val="auto"/>
              </w:rPr>
            </w:pPr>
          </w:p>
        </w:tc>
        <w:tc>
          <w:tcPr>
            <w:tcW w:w="6260" w:type="dxa"/>
            <w:vAlign w:val="bottom"/>
            <w:vMerge w:val="restart"/>
          </w:tcPr>
          <w:p>
            <w:pPr>
              <w:ind w:left="120"/>
              <w:spacing w:after="0"/>
              <w:rPr>
                <w:sz w:val="20"/>
                <w:szCs w:val="20"/>
                <w:color w:val="auto"/>
              </w:rPr>
            </w:pPr>
            <w:r>
              <w:rPr>
                <w:rFonts w:ascii="Arial" w:cs="Arial" w:eastAsia="Arial" w:hAnsi="Arial"/>
                <w:sz w:val="21"/>
                <w:szCs w:val="21"/>
                <w:color w:val="auto"/>
              </w:rPr>
              <w:t>8. SHARED DISPOSITIVE POWER</w:t>
            </w:r>
          </w:p>
        </w:tc>
        <w:tc>
          <w:tcPr>
            <w:tcW w:w="2680" w:type="dxa"/>
            <w:vAlign w:val="bottom"/>
            <w:vMerge w:val="restart"/>
          </w:tcPr>
          <w:p>
            <w:pPr>
              <w:ind w:left="660"/>
              <w:spacing w:after="0"/>
              <w:rPr>
                <w:sz w:val="20"/>
                <w:szCs w:val="20"/>
                <w:color w:val="auto"/>
              </w:rPr>
            </w:pPr>
            <w:r>
              <w:rPr>
                <w:rFonts w:ascii="Arial" w:cs="Arial" w:eastAsia="Arial" w:hAnsi="Arial"/>
                <w:sz w:val="21"/>
                <w:szCs w:val="21"/>
                <w:color w:val="auto"/>
              </w:rPr>
              <w:t>3,728,130</w:t>
            </w: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60" w:type="dxa"/>
            <w:vAlign w:val="bottom"/>
            <w:vMerge w:val="continue"/>
          </w:tcPr>
          <w:p>
            <w:pPr>
              <w:spacing w:after="0"/>
              <w:rPr>
                <w:sz w:val="6"/>
                <w:szCs w:val="6"/>
                <w:color w:val="auto"/>
              </w:rPr>
            </w:pPr>
          </w:p>
        </w:tc>
        <w:tc>
          <w:tcPr>
            <w:tcW w:w="2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5"/>
        </w:trPr>
        <w:tc>
          <w:tcPr>
            <w:tcW w:w="1700" w:type="dxa"/>
            <w:vAlign w:val="bottom"/>
          </w:tcPr>
          <w:p>
            <w:pPr>
              <w:ind w:left="100"/>
              <w:spacing w:after="0"/>
              <w:rPr>
                <w:sz w:val="20"/>
                <w:szCs w:val="20"/>
                <w:color w:val="auto"/>
              </w:rPr>
            </w:pPr>
            <w:r>
              <w:rPr>
                <w:rFonts w:ascii="Arial" w:cs="Arial" w:eastAsia="Arial" w:hAnsi="Arial"/>
                <w:sz w:val="21"/>
                <w:szCs w:val="21"/>
                <w:color w:val="auto"/>
              </w:rPr>
              <w:t>9.</w:t>
            </w:r>
          </w:p>
        </w:tc>
        <w:tc>
          <w:tcPr>
            <w:tcW w:w="9460" w:type="dxa"/>
            <w:vAlign w:val="bottom"/>
            <w:gridSpan w:val="3"/>
          </w:tcPr>
          <w:p>
            <w:pPr>
              <w:ind w:left="100"/>
              <w:spacing w:after="0"/>
              <w:rPr>
                <w:sz w:val="20"/>
                <w:szCs w:val="20"/>
                <w:color w:val="auto"/>
              </w:rPr>
            </w:pPr>
            <w:r>
              <w:rPr>
                <w:rFonts w:ascii="Arial" w:cs="Arial" w:eastAsia="Arial" w:hAnsi="Arial"/>
                <w:sz w:val="21"/>
                <w:szCs w:val="21"/>
                <w:color w:val="auto"/>
              </w:rPr>
              <w:t>AGGREGATE AMOUNT BENEFICIALLY OWNED BY EACH REPORTING PERSON</w:t>
            </w:r>
          </w:p>
        </w:tc>
        <w:tc>
          <w:tcPr>
            <w:tcW w:w="0" w:type="dxa"/>
            <w:vAlign w:val="bottom"/>
          </w:tcPr>
          <w:p>
            <w:pPr>
              <w:spacing w:after="0"/>
              <w:rPr>
                <w:sz w:val="1"/>
                <w:szCs w:val="1"/>
                <w:color w:val="auto"/>
              </w:rPr>
            </w:pPr>
          </w:p>
        </w:tc>
      </w:tr>
      <w:tr>
        <w:trPr>
          <w:trHeight w:val="482"/>
        </w:trPr>
        <w:tc>
          <w:tcPr>
            <w:tcW w:w="1700" w:type="dxa"/>
            <w:vAlign w:val="bottom"/>
          </w:tcPr>
          <w:p>
            <w:pPr>
              <w:spacing w:after="0"/>
              <w:rPr>
                <w:sz w:val="24"/>
                <w:szCs w:val="24"/>
                <w:color w:val="auto"/>
              </w:rPr>
            </w:pPr>
          </w:p>
        </w:tc>
        <w:tc>
          <w:tcPr>
            <w:tcW w:w="6780" w:type="dxa"/>
            <w:vAlign w:val="bottom"/>
            <w:gridSpan w:val="2"/>
          </w:tcPr>
          <w:p>
            <w:pPr>
              <w:ind w:left="100"/>
              <w:spacing w:after="0"/>
              <w:rPr>
                <w:sz w:val="20"/>
                <w:szCs w:val="20"/>
                <w:color w:val="auto"/>
              </w:rPr>
            </w:pPr>
            <w:r>
              <w:rPr>
                <w:rFonts w:ascii="Arial" w:cs="Arial" w:eastAsia="Arial" w:hAnsi="Arial"/>
                <w:sz w:val="21"/>
                <w:szCs w:val="21"/>
                <w:color w:val="auto"/>
              </w:rPr>
              <w:t>3,728,130</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1700" w:type="dxa"/>
            <w:vAlign w:val="bottom"/>
          </w:tcPr>
          <w:p>
            <w:pPr>
              <w:ind w:left="100"/>
              <w:spacing w:after="0"/>
              <w:rPr>
                <w:sz w:val="20"/>
                <w:szCs w:val="20"/>
                <w:color w:val="auto"/>
              </w:rPr>
            </w:pPr>
            <w:r>
              <w:rPr>
                <w:rFonts w:ascii="Arial" w:cs="Arial" w:eastAsia="Arial" w:hAnsi="Arial"/>
                <w:sz w:val="21"/>
                <w:szCs w:val="21"/>
                <w:color w:val="auto"/>
              </w:rPr>
              <w:t>10.</w:t>
            </w:r>
          </w:p>
        </w:tc>
        <w:tc>
          <w:tcPr>
            <w:tcW w:w="9460" w:type="dxa"/>
            <w:vAlign w:val="bottom"/>
            <w:gridSpan w:val="3"/>
          </w:tcPr>
          <w:p>
            <w:pPr>
              <w:ind w:left="100"/>
              <w:spacing w:after="0"/>
              <w:rPr>
                <w:sz w:val="20"/>
                <w:szCs w:val="20"/>
                <w:color w:val="auto"/>
              </w:rPr>
            </w:pPr>
            <w:r>
              <w:rPr>
                <w:rFonts w:ascii="Arial" w:cs="Arial" w:eastAsia="Arial" w:hAnsi="Arial"/>
                <w:sz w:val="21"/>
                <w:szCs w:val="21"/>
                <w:color w:val="auto"/>
              </w:rPr>
              <w:t>CHECK IF THE AGGREGATE AMOUNT IN ROW (9) EXCLUDES CERTAIN SHARES</w:t>
            </w:r>
          </w:p>
        </w:tc>
        <w:tc>
          <w:tcPr>
            <w:tcW w:w="0" w:type="dxa"/>
            <w:vAlign w:val="bottom"/>
          </w:tcPr>
          <w:p>
            <w:pPr>
              <w:spacing w:after="0"/>
              <w:rPr>
                <w:sz w:val="1"/>
                <w:szCs w:val="1"/>
                <w:color w:val="auto"/>
              </w:rPr>
            </w:pPr>
          </w:p>
        </w:tc>
      </w:tr>
      <w:tr>
        <w:trPr>
          <w:trHeight w:val="482"/>
        </w:trPr>
        <w:tc>
          <w:tcPr>
            <w:tcW w:w="170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1"/>
                <w:szCs w:val="21"/>
                <w:color w:val="auto"/>
              </w:rPr>
              <w:t>[ ]</w:t>
            </w:r>
          </w:p>
        </w:tc>
        <w:tc>
          <w:tcPr>
            <w:tcW w:w="6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1700" w:type="dxa"/>
            <w:vAlign w:val="bottom"/>
          </w:tcPr>
          <w:p>
            <w:pPr>
              <w:ind w:left="100"/>
              <w:spacing w:after="0"/>
              <w:rPr>
                <w:sz w:val="20"/>
                <w:szCs w:val="20"/>
                <w:color w:val="auto"/>
              </w:rPr>
            </w:pPr>
            <w:r>
              <w:rPr>
                <w:rFonts w:ascii="Arial" w:cs="Arial" w:eastAsia="Arial" w:hAnsi="Arial"/>
                <w:sz w:val="21"/>
                <w:szCs w:val="21"/>
                <w:color w:val="auto"/>
              </w:rPr>
              <w:t>11.</w:t>
            </w:r>
          </w:p>
        </w:tc>
        <w:tc>
          <w:tcPr>
            <w:tcW w:w="6780" w:type="dxa"/>
            <w:vAlign w:val="bottom"/>
            <w:gridSpan w:val="2"/>
          </w:tcPr>
          <w:p>
            <w:pPr>
              <w:ind w:left="100"/>
              <w:spacing w:after="0"/>
              <w:rPr>
                <w:sz w:val="20"/>
                <w:szCs w:val="20"/>
                <w:color w:val="auto"/>
              </w:rPr>
            </w:pPr>
            <w:r>
              <w:rPr>
                <w:rFonts w:ascii="Arial" w:cs="Arial" w:eastAsia="Arial" w:hAnsi="Arial"/>
                <w:sz w:val="21"/>
                <w:szCs w:val="21"/>
                <w:color w:val="auto"/>
              </w:rPr>
              <w:t>PERCENT OF CLASS REPRESENTED BY AMOUNT IN ROW (9)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700" w:type="dxa"/>
            <w:vAlign w:val="bottom"/>
          </w:tcPr>
          <w:p>
            <w:pPr>
              <w:spacing w:after="0"/>
              <w:rPr>
                <w:sz w:val="24"/>
                <w:szCs w:val="24"/>
                <w:color w:val="auto"/>
              </w:rPr>
            </w:pPr>
          </w:p>
        </w:tc>
        <w:tc>
          <w:tcPr>
            <w:tcW w:w="6780" w:type="dxa"/>
            <w:vAlign w:val="bottom"/>
            <w:gridSpan w:val="2"/>
          </w:tcPr>
          <w:p>
            <w:pPr>
              <w:ind w:left="100"/>
              <w:spacing w:after="0"/>
              <w:rPr>
                <w:sz w:val="20"/>
                <w:szCs w:val="20"/>
                <w:color w:val="auto"/>
              </w:rPr>
            </w:pPr>
            <w:r>
              <w:rPr>
                <w:rFonts w:ascii="Arial" w:cs="Arial" w:eastAsia="Arial" w:hAnsi="Arial"/>
                <w:sz w:val="21"/>
                <w:szCs w:val="21"/>
                <w:color w:val="auto"/>
              </w:rPr>
              <w:t>6.85%</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1700" w:type="dxa"/>
            <w:vAlign w:val="bottom"/>
          </w:tcPr>
          <w:p>
            <w:pPr>
              <w:ind w:left="100"/>
              <w:spacing w:after="0"/>
              <w:rPr>
                <w:sz w:val="20"/>
                <w:szCs w:val="20"/>
                <w:color w:val="auto"/>
              </w:rPr>
            </w:pPr>
            <w:r>
              <w:rPr>
                <w:rFonts w:ascii="Arial" w:cs="Arial" w:eastAsia="Arial" w:hAnsi="Arial"/>
                <w:sz w:val="21"/>
                <w:szCs w:val="21"/>
                <w:color w:val="auto"/>
              </w:rPr>
              <w:t>12.</w:t>
            </w:r>
          </w:p>
        </w:tc>
        <w:tc>
          <w:tcPr>
            <w:tcW w:w="6780" w:type="dxa"/>
            <w:vAlign w:val="bottom"/>
            <w:gridSpan w:val="2"/>
          </w:tcPr>
          <w:p>
            <w:pPr>
              <w:ind w:left="100"/>
              <w:spacing w:after="0"/>
              <w:rPr>
                <w:sz w:val="20"/>
                <w:szCs w:val="20"/>
                <w:color w:val="auto"/>
              </w:rPr>
            </w:pPr>
            <w:r>
              <w:rPr>
                <w:rFonts w:ascii="Arial" w:cs="Arial" w:eastAsia="Arial" w:hAnsi="Arial"/>
                <w:sz w:val="21"/>
                <w:szCs w:val="21"/>
                <w:color w:val="auto"/>
              </w:rPr>
              <w:t>TYPE OF REPORTING PERSON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70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1"/>
                <w:szCs w:val="21"/>
                <w:color w:val="auto"/>
              </w:rPr>
              <w:t>HC</w:t>
            </w:r>
          </w:p>
        </w:tc>
        <w:tc>
          <w:tcPr>
            <w:tcW w:w="6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7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6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246" w:right="560" w:bottom="1440" w:gutter="0" w:footer="0" w:header="0"/>
        </w:sectPr>
      </w:pPr>
    </w:p>
    <w:bookmarkStart w:id="3" w:name="page4"/>
    <w:bookmarkEnd w:id="3"/>
    <w:p>
      <w:pPr>
        <w:ind w:left="4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6600" cy="8255"/>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70866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54" w:lineRule="exact"/>
        <w:rPr>
          <w:sz w:val="20"/>
          <w:szCs w:val="20"/>
          <w:color w:val="auto"/>
        </w:rPr>
      </w:pPr>
    </w:p>
    <w:tbl>
      <w:tblPr>
        <w:tblLayout w:type="fixed"/>
        <w:tblInd w:w="100" w:type="dxa"/>
        <w:tblCellMar>
          <w:top w:w="0" w:type="dxa"/>
          <w:left w:w="0" w:type="dxa"/>
          <w:bottom w:w="0" w:type="dxa"/>
          <w:right w:w="0" w:type="dxa"/>
        </w:tblCellMar>
      </w:tblPr>
      <w:tr>
        <w:trPr>
          <w:trHeight w:val="273"/>
        </w:trPr>
        <w:tc>
          <w:tcPr>
            <w:tcW w:w="940" w:type="dxa"/>
            <w:vAlign w:val="bottom"/>
          </w:tcPr>
          <w:p>
            <w:pPr>
              <w:jc w:val="right"/>
              <w:ind w:right="673"/>
              <w:spacing w:after="0"/>
              <w:rPr>
                <w:sz w:val="20"/>
                <w:szCs w:val="20"/>
                <w:color w:val="auto"/>
              </w:rPr>
            </w:pPr>
            <w:r>
              <w:rPr>
                <w:rFonts w:ascii="Arial" w:cs="Arial" w:eastAsia="Arial" w:hAnsi="Arial"/>
                <w:sz w:val="21"/>
                <w:szCs w:val="21"/>
                <w:color w:val="auto"/>
                <w:w w:val="79"/>
              </w:rPr>
              <w:t>1.</w:t>
            </w:r>
          </w:p>
        </w:tc>
        <w:tc>
          <w:tcPr>
            <w:tcW w:w="6680" w:type="dxa"/>
            <w:vAlign w:val="bottom"/>
          </w:tcPr>
          <w:p>
            <w:pPr>
              <w:ind w:left="760"/>
              <w:spacing w:after="0"/>
              <w:rPr>
                <w:sz w:val="20"/>
                <w:szCs w:val="20"/>
                <w:color w:val="auto"/>
              </w:rPr>
            </w:pPr>
            <w:r>
              <w:rPr>
                <w:rFonts w:ascii="Arial" w:cs="Arial" w:eastAsia="Arial" w:hAnsi="Arial"/>
                <w:sz w:val="21"/>
                <w:szCs w:val="21"/>
                <w:color w:val="auto"/>
              </w:rPr>
              <w:t>NAMES OF REPORTING PERSONS</w:t>
            </w:r>
          </w:p>
        </w:tc>
      </w:tr>
      <w:tr>
        <w:trPr>
          <w:trHeight w:val="482"/>
        </w:trPr>
        <w:tc>
          <w:tcPr>
            <w:tcW w:w="94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21"/>
                <w:szCs w:val="21"/>
                <w:color w:val="auto"/>
              </w:rPr>
              <w:t>Wellington Investment Advisors Holdings LLP</w:t>
            </w:r>
          </w:p>
        </w:tc>
      </w:tr>
      <w:tr>
        <w:trPr>
          <w:trHeight w:val="455"/>
        </w:trPr>
        <w:tc>
          <w:tcPr>
            <w:tcW w:w="940" w:type="dxa"/>
            <w:vAlign w:val="bottom"/>
          </w:tcPr>
          <w:p>
            <w:pPr>
              <w:jc w:val="right"/>
              <w:ind w:right="673"/>
              <w:spacing w:after="0"/>
              <w:rPr>
                <w:sz w:val="20"/>
                <w:szCs w:val="20"/>
                <w:color w:val="auto"/>
              </w:rPr>
            </w:pPr>
            <w:r>
              <w:rPr>
                <w:rFonts w:ascii="Arial" w:cs="Arial" w:eastAsia="Arial" w:hAnsi="Arial"/>
                <w:sz w:val="21"/>
                <w:szCs w:val="21"/>
                <w:color w:val="auto"/>
                <w:w w:val="79"/>
              </w:rPr>
              <w:t>2.</w:t>
            </w:r>
          </w:p>
        </w:tc>
        <w:tc>
          <w:tcPr>
            <w:tcW w:w="6680" w:type="dxa"/>
            <w:vAlign w:val="bottom"/>
          </w:tcPr>
          <w:p>
            <w:pPr>
              <w:ind w:left="760"/>
              <w:spacing w:after="0"/>
              <w:rPr>
                <w:sz w:val="20"/>
                <w:szCs w:val="20"/>
                <w:color w:val="auto"/>
              </w:rPr>
            </w:pPr>
            <w:r>
              <w:rPr>
                <w:rFonts w:ascii="Arial" w:cs="Arial" w:eastAsia="Arial" w:hAnsi="Arial"/>
                <w:sz w:val="21"/>
                <w:szCs w:val="21"/>
                <w:color w:val="auto"/>
                <w:w w:val="97"/>
              </w:rPr>
              <w:t>CHECK THE APPROPRIATE BOX IF A MEMBER OF A GROUP</w:t>
            </w:r>
          </w:p>
        </w:tc>
      </w:tr>
      <w:tr>
        <w:trPr>
          <w:trHeight w:val="450"/>
        </w:trPr>
        <w:tc>
          <w:tcPr>
            <w:tcW w:w="94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21"/>
                <w:szCs w:val="21"/>
                <w:color w:val="auto"/>
              </w:rPr>
              <w:t>(a) [ ]</w:t>
            </w:r>
          </w:p>
        </w:tc>
      </w:tr>
      <w:tr>
        <w:trPr>
          <w:trHeight w:val="273"/>
        </w:trPr>
        <w:tc>
          <w:tcPr>
            <w:tcW w:w="940" w:type="dxa"/>
            <w:vAlign w:val="bottom"/>
          </w:tcPr>
          <w:p>
            <w:pPr>
              <w:spacing w:after="0"/>
              <w:rPr>
                <w:sz w:val="23"/>
                <w:szCs w:val="23"/>
                <w:color w:val="auto"/>
              </w:rPr>
            </w:pPr>
          </w:p>
        </w:tc>
        <w:tc>
          <w:tcPr>
            <w:tcW w:w="6680" w:type="dxa"/>
            <w:vAlign w:val="bottom"/>
          </w:tcPr>
          <w:p>
            <w:pPr>
              <w:ind w:left="760"/>
              <w:spacing w:after="0"/>
              <w:rPr>
                <w:sz w:val="20"/>
                <w:szCs w:val="20"/>
                <w:color w:val="auto"/>
              </w:rPr>
            </w:pPr>
            <w:r>
              <w:rPr>
                <w:rFonts w:ascii="Arial" w:cs="Arial" w:eastAsia="Arial" w:hAnsi="Arial"/>
                <w:sz w:val="21"/>
                <w:szCs w:val="21"/>
                <w:color w:val="auto"/>
              </w:rPr>
              <w:t>(b) [ ]</w:t>
            </w:r>
          </w:p>
        </w:tc>
      </w:tr>
      <w:tr>
        <w:trPr>
          <w:trHeight w:val="455"/>
        </w:trPr>
        <w:tc>
          <w:tcPr>
            <w:tcW w:w="940" w:type="dxa"/>
            <w:vAlign w:val="bottom"/>
          </w:tcPr>
          <w:p>
            <w:pPr>
              <w:jc w:val="right"/>
              <w:ind w:right="673"/>
              <w:spacing w:after="0"/>
              <w:rPr>
                <w:sz w:val="20"/>
                <w:szCs w:val="20"/>
                <w:color w:val="auto"/>
              </w:rPr>
            </w:pPr>
            <w:r>
              <w:rPr>
                <w:rFonts w:ascii="Arial" w:cs="Arial" w:eastAsia="Arial" w:hAnsi="Arial"/>
                <w:sz w:val="21"/>
                <w:szCs w:val="21"/>
                <w:color w:val="auto"/>
                <w:w w:val="79"/>
              </w:rPr>
              <w:t>3.</w:t>
            </w:r>
          </w:p>
        </w:tc>
        <w:tc>
          <w:tcPr>
            <w:tcW w:w="6680" w:type="dxa"/>
            <w:vAlign w:val="bottom"/>
          </w:tcPr>
          <w:p>
            <w:pPr>
              <w:ind w:left="760"/>
              <w:spacing w:after="0"/>
              <w:rPr>
                <w:sz w:val="20"/>
                <w:szCs w:val="20"/>
                <w:color w:val="auto"/>
              </w:rPr>
            </w:pPr>
            <w:r>
              <w:rPr>
                <w:rFonts w:ascii="Arial" w:cs="Arial" w:eastAsia="Arial" w:hAnsi="Arial"/>
                <w:sz w:val="21"/>
                <w:szCs w:val="21"/>
                <w:color w:val="auto"/>
              </w:rPr>
              <w:t>SEC USE ONLY</w:t>
            </w:r>
          </w:p>
        </w:tc>
      </w:tr>
      <w:tr>
        <w:trPr>
          <w:trHeight w:val="455"/>
        </w:trPr>
        <w:tc>
          <w:tcPr>
            <w:tcW w:w="940" w:type="dxa"/>
            <w:vAlign w:val="bottom"/>
          </w:tcPr>
          <w:p>
            <w:pPr>
              <w:jc w:val="right"/>
              <w:ind w:right="673"/>
              <w:spacing w:after="0"/>
              <w:rPr>
                <w:sz w:val="20"/>
                <w:szCs w:val="20"/>
                <w:color w:val="auto"/>
              </w:rPr>
            </w:pPr>
            <w:r>
              <w:rPr>
                <w:rFonts w:ascii="Arial" w:cs="Arial" w:eastAsia="Arial" w:hAnsi="Arial"/>
                <w:sz w:val="21"/>
                <w:szCs w:val="21"/>
                <w:color w:val="auto"/>
                <w:w w:val="79"/>
              </w:rPr>
              <w:t>4.</w:t>
            </w:r>
          </w:p>
        </w:tc>
        <w:tc>
          <w:tcPr>
            <w:tcW w:w="6680" w:type="dxa"/>
            <w:vAlign w:val="bottom"/>
          </w:tcPr>
          <w:p>
            <w:pPr>
              <w:ind w:left="760"/>
              <w:spacing w:after="0"/>
              <w:rPr>
                <w:sz w:val="20"/>
                <w:szCs w:val="20"/>
                <w:color w:val="auto"/>
              </w:rPr>
            </w:pPr>
            <w:r>
              <w:rPr>
                <w:rFonts w:ascii="Arial" w:cs="Arial" w:eastAsia="Arial" w:hAnsi="Arial"/>
                <w:sz w:val="21"/>
                <w:szCs w:val="21"/>
                <w:color w:val="auto"/>
              </w:rPr>
              <w:t>CITIZENSHIP OR PLACE OF ORGANIZATION</w:t>
            </w:r>
          </w:p>
        </w:tc>
      </w:tr>
      <w:tr>
        <w:trPr>
          <w:trHeight w:val="482"/>
        </w:trPr>
        <w:tc>
          <w:tcPr>
            <w:tcW w:w="94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21"/>
                <w:szCs w:val="21"/>
                <w:color w:val="auto"/>
              </w:rPr>
              <w:t>Delaware</w:t>
            </w: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700" w:type="dxa"/>
            <w:vAlign w:val="bottom"/>
            <w:vMerge w:val="restart"/>
          </w:tcPr>
          <w:p>
            <w:pPr>
              <w:ind w:left="100"/>
              <w:spacing w:after="0"/>
              <w:rPr>
                <w:sz w:val="20"/>
                <w:szCs w:val="20"/>
                <w:color w:val="auto"/>
              </w:rPr>
            </w:pPr>
            <w:r>
              <w:rPr>
                <w:rFonts w:ascii="Arial" w:cs="Arial" w:eastAsia="Arial" w:hAnsi="Arial"/>
                <w:sz w:val="21"/>
                <w:szCs w:val="21"/>
                <w:color w:val="auto"/>
              </w:rPr>
              <w:t>NUMBER OF</w:t>
            </w:r>
          </w:p>
        </w:tc>
        <w:tc>
          <w:tcPr>
            <w:tcW w:w="520" w:type="dxa"/>
            <w:vAlign w:val="bottom"/>
          </w:tcPr>
          <w:p>
            <w:pPr>
              <w:spacing w:after="0"/>
              <w:rPr>
                <w:sz w:val="23"/>
                <w:szCs w:val="23"/>
                <w:color w:val="auto"/>
              </w:rPr>
            </w:pPr>
          </w:p>
        </w:tc>
        <w:tc>
          <w:tcPr>
            <w:tcW w:w="6260" w:type="dxa"/>
            <w:vAlign w:val="bottom"/>
          </w:tcPr>
          <w:p>
            <w:pPr>
              <w:ind w:left="120"/>
              <w:spacing w:after="0"/>
              <w:rPr>
                <w:sz w:val="20"/>
                <w:szCs w:val="20"/>
                <w:color w:val="auto"/>
              </w:rPr>
            </w:pPr>
            <w:r>
              <w:rPr>
                <w:rFonts w:ascii="Arial" w:cs="Arial" w:eastAsia="Arial" w:hAnsi="Arial"/>
                <w:sz w:val="21"/>
                <w:szCs w:val="21"/>
                <w:color w:val="auto"/>
              </w:rPr>
              <w:t>5. SOLE VOTING POWER</w:t>
            </w:r>
          </w:p>
        </w:tc>
        <w:tc>
          <w:tcPr>
            <w:tcW w:w="2680" w:type="dxa"/>
            <w:vAlign w:val="bottom"/>
          </w:tcPr>
          <w:p>
            <w:pPr>
              <w:ind w:left="66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48"/>
        </w:trPr>
        <w:tc>
          <w:tcPr>
            <w:tcW w:w="1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700" w:type="dxa"/>
            <w:vAlign w:val="bottom"/>
          </w:tcPr>
          <w:p>
            <w:pPr>
              <w:ind w:left="100"/>
              <w:spacing w:after="0"/>
              <w:rPr>
                <w:sz w:val="20"/>
                <w:szCs w:val="20"/>
                <w:color w:val="auto"/>
              </w:rPr>
            </w:pPr>
            <w:r>
              <w:rPr>
                <w:rFonts w:ascii="Arial" w:cs="Arial" w:eastAsia="Arial" w:hAnsi="Arial"/>
                <w:sz w:val="21"/>
                <w:szCs w:val="21"/>
                <w:color w:val="auto"/>
              </w:rPr>
              <w:t>SHARES</w:t>
            </w:r>
          </w:p>
        </w:tc>
        <w:tc>
          <w:tcPr>
            <w:tcW w:w="520" w:type="dxa"/>
            <w:vAlign w:val="bottom"/>
          </w:tcPr>
          <w:p>
            <w:pPr>
              <w:spacing w:after="0"/>
              <w:rPr>
                <w:sz w:val="20"/>
                <w:szCs w:val="20"/>
                <w:color w:val="auto"/>
              </w:rPr>
            </w:pPr>
          </w:p>
        </w:tc>
        <w:tc>
          <w:tcPr>
            <w:tcW w:w="6260" w:type="dxa"/>
            <w:vAlign w:val="bottom"/>
            <w:vMerge w:val="restart"/>
          </w:tcPr>
          <w:p>
            <w:pPr>
              <w:ind w:left="120"/>
              <w:spacing w:after="0"/>
              <w:rPr>
                <w:sz w:val="20"/>
                <w:szCs w:val="20"/>
                <w:color w:val="auto"/>
              </w:rPr>
            </w:pPr>
            <w:r>
              <w:rPr>
                <w:rFonts w:ascii="Arial" w:cs="Arial" w:eastAsia="Arial" w:hAnsi="Arial"/>
                <w:sz w:val="21"/>
                <w:szCs w:val="21"/>
                <w:color w:val="auto"/>
              </w:rPr>
              <w:t>6. SHARED VOTING POWER</w:t>
            </w:r>
          </w:p>
        </w:tc>
        <w:tc>
          <w:tcPr>
            <w:tcW w:w="2680" w:type="dxa"/>
            <w:vAlign w:val="bottom"/>
            <w:vMerge w:val="restart"/>
          </w:tcPr>
          <w:p>
            <w:pPr>
              <w:ind w:left="660"/>
              <w:spacing w:after="0"/>
              <w:rPr>
                <w:sz w:val="20"/>
                <w:szCs w:val="20"/>
                <w:color w:val="auto"/>
              </w:rPr>
            </w:pPr>
            <w:r>
              <w:rPr>
                <w:rFonts w:ascii="Arial" w:cs="Arial" w:eastAsia="Arial" w:hAnsi="Arial"/>
                <w:sz w:val="21"/>
                <w:szCs w:val="21"/>
                <w:color w:val="auto"/>
              </w:rPr>
              <w:t>2,947,958</w:t>
            </w:r>
          </w:p>
        </w:tc>
        <w:tc>
          <w:tcPr>
            <w:tcW w:w="0" w:type="dxa"/>
            <w:vAlign w:val="bottom"/>
          </w:tcPr>
          <w:p>
            <w:pPr>
              <w:spacing w:after="0"/>
              <w:rPr>
                <w:sz w:val="1"/>
                <w:szCs w:val="1"/>
                <w:color w:val="auto"/>
              </w:rPr>
            </w:pPr>
          </w:p>
        </w:tc>
      </w:tr>
      <w:tr>
        <w:trPr>
          <w:trHeight w:val="166"/>
        </w:trPr>
        <w:tc>
          <w:tcPr>
            <w:tcW w:w="1700" w:type="dxa"/>
            <w:vAlign w:val="bottom"/>
            <w:vMerge w:val="restart"/>
          </w:tcPr>
          <w:p>
            <w:pPr>
              <w:ind w:left="100"/>
              <w:spacing w:after="0"/>
              <w:rPr>
                <w:sz w:val="20"/>
                <w:szCs w:val="20"/>
                <w:color w:val="auto"/>
              </w:rPr>
            </w:pPr>
            <w:r>
              <w:rPr>
                <w:rFonts w:ascii="Arial" w:cs="Arial" w:eastAsia="Arial" w:hAnsi="Arial"/>
                <w:sz w:val="21"/>
                <w:szCs w:val="21"/>
                <w:color w:val="auto"/>
              </w:rPr>
              <w:t>BENEFICIALLY</w:t>
            </w:r>
          </w:p>
        </w:tc>
        <w:tc>
          <w:tcPr>
            <w:tcW w:w="520" w:type="dxa"/>
            <w:vAlign w:val="bottom"/>
          </w:tcPr>
          <w:p>
            <w:pPr>
              <w:spacing w:after="0"/>
              <w:rPr>
                <w:sz w:val="14"/>
                <w:szCs w:val="14"/>
                <w:color w:val="auto"/>
              </w:rPr>
            </w:pPr>
          </w:p>
        </w:tc>
        <w:tc>
          <w:tcPr>
            <w:tcW w:w="626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1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220" w:type="dxa"/>
            <w:vAlign w:val="bottom"/>
            <w:gridSpan w:val="2"/>
          </w:tcPr>
          <w:p>
            <w:pPr>
              <w:ind w:left="100"/>
              <w:spacing w:after="0"/>
              <w:rPr>
                <w:sz w:val="20"/>
                <w:szCs w:val="20"/>
                <w:color w:val="auto"/>
              </w:rPr>
            </w:pPr>
            <w:r>
              <w:rPr>
                <w:rFonts w:ascii="Arial" w:cs="Arial" w:eastAsia="Arial" w:hAnsi="Arial"/>
                <w:sz w:val="21"/>
                <w:szCs w:val="21"/>
                <w:color w:val="auto"/>
              </w:rPr>
              <w:t>OWNED BY EACH</w:t>
            </w:r>
          </w:p>
        </w:tc>
        <w:tc>
          <w:tcPr>
            <w:tcW w:w="6260" w:type="dxa"/>
            <w:vAlign w:val="bottom"/>
            <w:vMerge w:val="restart"/>
          </w:tcPr>
          <w:p>
            <w:pPr>
              <w:ind w:left="120"/>
              <w:spacing w:after="0"/>
              <w:rPr>
                <w:sz w:val="20"/>
                <w:szCs w:val="20"/>
                <w:color w:val="auto"/>
              </w:rPr>
            </w:pPr>
            <w:r>
              <w:rPr>
                <w:rFonts w:ascii="Arial" w:cs="Arial" w:eastAsia="Arial" w:hAnsi="Arial"/>
                <w:sz w:val="21"/>
                <w:szCs w:val="21"/>
                <w:color w:val="auto"/>
              </w:rPr>
              <w:t>7. SOLE DISPOSITIVE POWER</w:t>
            </w:r>
          </w:p>
        </w:tc>
        <w:tc>
          <w:tcPr>
            <w:tcW w:w="2680" w:type="dxa"/>
            <w:vAlign w:val="bottom"/>
            <w:vMerge w:val="restart"/>
          </w:tcPr>
          <w:p>
            <w:pPr>
              <w:ind w:left="66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139"/>
        </w:trPr>
        <w:tc>
          <w:tcPr>
            <w:tcW w:w="1700" w:type="dxa"/>
            <w:vAlign w:val="bottom"/>
            <w:vMerge w:val="restart"/>
          </w:tcPr>
          <w:p>
            <w:pPr>
              <w:ind w:left="100"/>
              <w:spacing w:after="0"/>
              <w:rPr>
                <w:sz w:val="20"/>
                <w:szCs w:val="20"/>
                <w:color w:val="auto"/>
              </w:rPr>
            </w:pPr>
            <w:r>
              <w:rPr>
                <w:rFonts w:ascii="Arial" w:cs="Arial" w:eastAsia="Arial" w:hAnsi="Arial"/>
                <w:sz w:val="21"/>
                <w:szCs w:val="21"/>
                <w:color w:val="auto"/>
              </w:rPr>
              <w:t>REPORTING</w:t>
            </w:r>
          </w:p>
        </w:tc>
        <w:tc>
          <w:tcPr>
            <w:tcW w:w="520" w:type="dxa"/>
            <w:vAlign w:val="bottom"/>
          </w:tcPr>
          <w:p>
            <w:pPr>
              <w:spacing w:after="0"/>
              <w:rPr>
                <w:sz w:val="12"/>
                <w:szCs w:val="12"/>
                <w:color w:val="auto"/>
              </w:rPr>
            </w:pPr>
          </w:p>
        </w:tc>
        <w:tc>
          <w:tcPr>
            <w:tcW w:w="626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700" w:type="dxa"/>
            <w:vAlign w:val="bottom"/>
          </w:tcPr>
          <w:p>
            <w:pPr>
              <w:ind w:left="100"/>
              <w:spacing w:after="0"/>
              <w:rPr>
                <w:sz w:val="20"/>
                <w:szCs w:val="20"/>
                <w:color w:val="auto"/>
              </w:rPr>
            </w:pPr>
            <w:r>
              <w:rPr>
                <w:rFonts w:ascii="Arial" w:cs="Arial" w:eastAsia="Arial" w:hAnsi="Arial"/>
                <w:sz w:val="21"/>
                <w:szCs w:val="21"/>
                <w:color w:val="auto"/>
              </w:rPr>
              <w:t>PERSON WITH</w:t>
            </w:r>
          </w:p>
        </w:tc>
        <w:tc>
          <w:tcPr>
            <w:tcW w:w="520" w:type="dxa"/>
            <w:vAlign w:val="bottom"/>
          </w:tcPr>
          <w:p>
            <w:pPr>
              <w:spacing w:after="0"/>
              <w:rPr>
                <w:sz w:val="23"/>
                <w:szCs w:val="23"/>
                <w:color w:val="auto"/>
              </w:rPr>
            </w:pPr>
          </w:p>
        </w:tc>
        <w:tc>
          <w:tcPr>
            <w:tcW w:w="6260" w:type="dxa"/>
            <w:vAlign w:val="bottom"/>
            <w:vMerge w:val="restart"/>
          </w:tcPr>
          <w:p>
            <w:pPr>
              <w:ind w:left="120"/>
              <w:spacing w:after="0"/>
              <w:rPr>
                <w:sz w:val="20"/>
                <w:szCs w:val="20"/>
                <w:color w:val="auto"/>
              </w:rPr>
            </w:pPr>
            <w:r>
              <w:rPr>
                <w:rFonts w:ascii="Arial" w:cs="Arial" w:eastAsia="Arial" w:hAnsi="Arial"/>
                <w:sz w:val="21"/>
                <w:szCs w:val="21"/>
                <w:color w:val="auto"/>
              </w:rPr>
              <w:t>8. SHARED DISPOSITIVE POWER</w:t>
            </w:r>
          </w:p>
        </w:tc>
        <w:tc>
          <w:tcPr>
            <w:tcW w:w="2680" w:type="dxa"/>
            <w:vAlign w:val="bottom"/>
            <w:vMerge w:val="restart"/>
          </w:tcPr>
          <w:p>
            <w:pPr>
              <w:ind w:left="660"/>
              <w:spacing w:after="0"/>
              <w:rPr>
                <w:sz w:val="20"/>
                <w:szCs w:val="20"/>
                <w:color w:val="auto"/>
              </w:rPr>
            </w:pPr>
            <w:r>
              <w:rPr>
                <w:rFonts w:ascii="Arial" w:cs="Arial" w:eastAsia="Arial" w:hAnsi="Arial"/>
                <w:sz w:val="21"/>
                <w:szCs w:val="21"/>
                <w:color w:val="auto"/>
              </w:rPr>
              <w:t>3,728,130</w:t>
            </w: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60" w:type="dxa"/>
            <w:vAlign w:val="bottom"/>
            <w:vMerge w:val="continue"/>
          </w:tcPr>
          <w:p>
            <w:pPr>
              <w:spacing w:after="0"/>
              <w:rPr>
                <w:sz w:val="6"/>
                <w:szCs w:val="6"/>
                <w:color w:val="auto"/>
              </w:rPr>
            </w:pPr>
          </w:p>
        </w:tc>
        <w:tc>
          <w:tcPr>
            <w:tcW w:w="2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5"/>
        </w:trPr>
        <w:tc>
          <w:tcPr>
            <w:tcW w:w="1700" w:type="dxa"/>
            <w:vAlign w:val="bottom"/>
          </w:tcPr>
          <w:p>
            <w:pPr>
              <w:ind w:left="100"/>
              <w:spacing w:after="0"/>
              <w:rPr>
                <w:sz w:val="20"/>
                <w:szCs w:val="20"/>
                <w:color w:val="auto"/>
              </w:rPr>
            </w:pPr>
            <w:r>
              <w:rPr>
                <w:rFonts w:ascii="Arial" w:cs="Arial" w:eastAsia="Arial" w:hAnsi="Arial"/>
                <w:sz w:val="21"/>
                <w:szCs w:val="21"/>
                <w:color w:val="auto"/>
              </w:rPr>
              <w:t>9.</w:t>
            </w:r>
          </w:p>
        </w:tc>
        <w:tc>
          <w:tcPr>
            <w:tcW w:w="9460" w:type="dxa"/>
            <w:vAlign w:val="bottom"/>
            <w:gridSpan w:val="3"/>
          </w:tcPr>
          <w:p>
            <w:pPr>
              <w:ind w:left="100"/>
              <w:spacing w:after="0"/>
              <w:rPr>
                <w:sz w:val="20"/>
                <w:szCs w:val="20"/>
                <w:color w:val="auto"/>
              </w:rPr>
            </w:pPr>
            <w:r>
              <w:rPr>
                <w:rFonts w:ascii="Arial" w:cs="Arial" w:eastAsia="Arial" w:hAnsi="Arial"/>
                <w:sz w:val="21"/>
                <w:szCs w:val="21"/>
                <w:color w:val="auto"/>
              </w:rPr>
              <w:t>AGGREGATE AMOUNT BENEFICIALLY OWNED BY EACH REPORTING PERSON</w:t>
            </w:r>
          </w:p>
        </w:tc>
        <w:tc>
          <w:tcPr>
            <w:tcW w:w="0" w:type="dxa"/>
            <w:vAlign w:val="bottom"/>
          </w:tcPr>
          <w:p>
            <w:pPr>
              <w:spacing w:after="0"/>
              <w:rPr>
                <w:sz w:val="1"/>
                <w:szCs w:val="1"/>
                <w:color w:val="auto"/>
              </w:rPr>
            </w:pPr>
          </w:p>
        </w:tc>
      </w:tr>
      <w:tr>
        <w:trPr>
          <w:trHeight w:val="482"/>
        </w:trPr>
        <w:tc>
          <w:tcPr>
            <w:tcW w:w="1700" w:type="dxa"/>
            <w:vAlign w:val="bottom"/>
          </w:tcPr>
          <w:p>
            <w:pPr>
              <w:spacing w:after="0"/>
              <w:rPr>
                <w:sz w:val="24"/>
                <w:szCs w:val="24"/>
                <w:color w:val="auto"/>
              </w:rPr>
            </w:pPr>
          </w:p>
        </w:tc>
        <w:tc>
          <w:tcPr>
            <w:tcW w:w="6780" w:type="dxa"/>
            <w:vAlign w:val="bottom"/>
            <w:gridSpan w:val="2"/>
          </w:tcPr>
          <w:p>
            <w:pPr>
              <w:ind w:left="100"/>
              <w:spacing w:after="0"/>
              <w:rPr>
                <w:sz w:val="20"/>
                <w:szCs w:val="20"/>
                <w:color w:val="auto"/>
              </w:rPr>
            </w:pPr>
            <w:r>
              <w:rPr>
                <w:rFonts w:ascii="Arial" w:cs="Arial" w:eastAsia="Arial" w:hAnsi="Arial"/>
                <w:sz w:val="21"/>
                <w:szCs w:val="21"/>
                <w:color w:val="auto"/>
              </w:rPr>
              <w:t>3,728,130</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1700" w:type="dxa"/>
            <w:vAlign w:val="bottom"/>
          </w:tcPr>
          <w:p>
            <w:pPr>
              <w:ind w:left="100"/>
              <w:spacing w:after="0"/>
              <w:rPr>
                <w:sz w:val="20"/>
                <w:szCs w:val="20"/>
                <w:color w:val="auto"/>
              </w:rPr>
            </w:pPr>
            <w:r>
              <w:rPr>
                <w:rFonts w:ascii="Arial" w:cs="Arial" w:eastAsia="Arial" w:hAnsi="Arial"/>
                <w:sz w:val="21"/>
                <w:szCs w:val="21"/>
                <w:color w:val="auto"/>
              </w:rPr>
              <w:t>10.</w:t>
            </w:r>
          </w:p>
        </w:tc>
        <w:tc>
          <w:tcPr>
            <w:tcW w:w="9460" w:type="dxa"/>
            <w:vAlign w:val="bottom"/>
            <w:gridSpan w:val="3"/>
          </w:tcPr>
          <w:p>
            <w:pPr>
              <w:ind w:left="100"/>
              <w:spacing w:after="0"/>
              <w:rPr>
                <w:sz w:val="20"/>
                <w:szCs w:val="20"/>
                <w:color w:val="auto"/>
              </w:rPr>
            </w:pPr>
            <w:r>
              <w:rPr>
                <w:rFonts w:ascii="Arial" w:cs="Arial" w:eastAsia="Arial" w:hAnsi="Arial"/>
                <w:sz w:val="21"/>
                <w:szCs w:val="21"/>
                <w:color w:val="auto"/>
              </w:rPr>
              <w:t>CHECK IF THE AGGREGATE AMOUNT IN ROW (9) EXCLUDES CERTAIN SHARES</w:t>
            </w:r>
          </w:p>
        </w:tc>
        <w:tc>
          <w:tcPr>
            <w:tcW w:w="0" w:type="dxa"/>
            <w:vAlign w:val="bottom"/>
          </w:tcPr>
          <w:p>
            <w:pPr>
              <w:spacing w:after="0"/>
              <w:rPr>
                <w:sz w:val="1"/>
                <w:szCs w:val="1"/>
                <w:color w:val="auto"/>
              </w:rPr>
            </w:pPr>
          </w:p>
        </w:tc>
      </w:tr>
      <w:tr>
        <w:trPr>
          <w:trHeight w:val="482"/>
        </w:trPr>
        <w:tc>
          <w:tcPr>
            <w:tcW w:w="170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1"/>
                <w:szCs w:val="21"/>
                <w:color w:val="auto"/>
              </w:rPr>
              <w:t>[ ]</w:t>
            </w:r>
          </w:p>
        </w:tc>
        <w:tc>
          <w:tcPr>
            <w:tcW w:w="6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1700" w:type="dxa"/>
            <w:vAlign w:val="bottom"/>
          </w:tcPr>
          <w:p>
            <w:pPr>
              <w:ind w:left="100"/>
              <w:spacing w:after="0"/>
              <w:rPr>
                <w:sz w:val="20"/>
                <w:szCs w:val="20"/>
                <w:color w:val="auto"/>
              </w:rPr>
            </w:pPr>
            <w:r>
              <w:rPr>
                <w:rFonts w:ascii="Arial" w:cs="Arial" w:eastAsia="Arial" w:hAnsi="Arial"/>
                <w:sz w:val="21"/>
                <w:szCs w:val="21"/>
                <w:color w:val="auto"/>
              </w:rPr>
              <w:t>11.</w:t>
            </w:r>
          </w:p>
        </w:tc>
        <w:tc>
          <w:tcPr>
            <w:tcW w:w="6780" w:type="dxa"/>
            <w:vAlign w:val="bottom"/>
            <w:gridSpan w:val="2"/>
          </w:tcPr>
          <w:p>
            <w:pPr>
              <w:ind w:left="100"/>
              <w:spacing w:after="0"/>
              <w:rPr>
                <w:sz w:val="20"/>
                <w:szCs w:val="20"/>
                <w:color w:val="auto"/>
              </w:rPr>
            </w:pPr>
            <w:r>
              <w:rPr>
                <w:rFonts w:ascii="Arial" w:cs="Arial" w:eastAsia="Arial" w:hAnsi="Arial"/>
                <w:sz w:val="21"/>
                <w:szCs w:val="21"/>
                <w:color w:val="auto"/>
              </w:rPr>
              <w:t>PERCENT OF CLASS REPRESENTED BY AMOUNT IN ROW (9)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700" w:type="dxa"/>
            <w:vAlign w:val="bottom"/>
          </w:tcPr>
          <w:p>
            <w:pPr>
              <w:spacing w:after="0"/>
              <w:rPr>
                <w:sz w:val="24"/>
                <w:szCs w:val="24"/>
                <w:color w:val="auto"/>
              </w:rPr>
            </w:pPr>
          </w:p>
        </w:tc>
        <w:tc>
          <w:tcPr>
            <w:tcW w:w="6780" w:type="dxa"/>
            <w:vAlign w:val="bottom"/>
            <w:gridSpan w:val="2"/>
          </w:tcPr>
          <w:p>
            <w:pPr>
              <w:ind w:left="100"/>
              <w:spacing w:after="0"/>
              <w:rPr>
                <w:sz w:val="20"/>
                <w:szCs w:val="20"/>
                <w:color w:val="auto"/>
              </w:rPr>
            </w:pPr>
            <w:r>
              <w:rPr>
                <w:rFonts w:ascii="Arial" w:cs="Arial" w:eastAsia="Arial" w:hAnsi="Arial"/>
                <w:sz w:val="21"/>
                <w:szCs w:val="21"/>
                <w:color w:val="auto"/>
              </w:rPr>
              <w:t>6.85%</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1700" w:type="dxa"/>
            <w:vAlign w:val="bottom"/>
          </w:tcPr>
          <w:p>
            <w:pPr>
              <w:ind w:left="100"/>
              <w:spacing w:after="0"/>
              <w:rPr>
                <w:sz w:val="20"/>
                <w:szCs w:val="20"/>
                <w:color w:val="auto"/>
              </w:rPr>
            </w:pPr>
            <w:r>
              <w:rPr>
                <w:rFonts w:ascii="Arial" w:cs="Arial" w:eastAsia="Arial" w:hAnsi="Arial"/>
                <w:sz w:val="21"/>
                <w:szCs w:val="21"/>
                <w:color w:val="auto"/>
              </w:rPr>
              <w:t>12.</w:t>
            </w:r>
          </w:p>
        </w:tc>
        <w:tc>
          <w:tcPr>
            <w:tcW w:w="6780" w:type="dxa"/>
            <w:vAlign w:val="bottom"/>
            <w:gridSpan w:val="2"/>
          </w:tcPr>
          <w:p>
            <w:pPr>
              <w:ind w:left="100"/>
              <w:spacing w:after="0"/>
              <w:rPr>
                <w:sz w:val="20"/>
                <w:szCs w:val="20"/>
                <w:color w:val="auto"/>
              </w:rPr>
            </w:pPr>
            <w:r>
              <w:rPr>
                <w:rFonts w:ascii="Arial" w:cs="Arial" w:eastAsia="Arial" w:hAnsi="Arial"/>
                <w:sz w:val="21"/>
                <w:szCs w:val="21"/>
                <w:color w:val="auto"/>
              </w:rPr>
              <w:t>TYPE OF REPORTING PERSON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70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1"/>
                <w:szCs w:val="21"/>
                <w:color w:val="auto"/>
              </w:rPr>
              <w:t>HC</w:t>
            </w:r>
          </w:p>
        </w:tc>
        <w:tc>
          <w:tcPr>
            <w:tcW w:w="6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7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6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246" w:right="560" w:bottom="1440" w:gutter="0" w:footer="0" w:header="0"/>
        </w:sectPr>
      </w:pPr>
    </w:p>
    <w:bookmarkStart w:id="4" w:name="page5"/>
    <w:bookmarkEnd w:id="4"/>
    <w:p>
      <w:pPr>
        <w:ind w:left="4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8255"/>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7086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54" w:lineRule="exact"/>
        <w:rPr>
          <w:sz w:val="20"/>
          <w:szCs w:val="20"/>
          <w:color w:val="auto"/>
        </w:rPr>
      </w:pPr>
    </w:p>
    <w:tbl>
      <w:tblPr>
        <w:tblLayout w:type="fixed"/>
        <w:tblInd w:w="100" w:type="dxa"/>
        <w:tblCellMar>
          <w:top w:w="0" w:type="dxa"/>
          <w:left w:w="0" w:type="dxa"/>
          <w:bottom w:w="0" w:type="dxa"/>
          <w:right w:w="0" w:type="dxa"/>
        </w:tblCellMar>
      </w:tblPr>
      <w:tr>
        <w:trPr>
          <w:trHeight w:val="273"/>
        </w:trPr>
        <w:tc>
          <w:tcPr>
            <w:tcW w:w="940" w:type="dxa"/>
            <w:vAlign w:val="bottom"/>
          </w:tcPr>
          <w:p>
            <w:pPr>
              <w:jc w:val="right"/>
              <w:ind w:right="673"/>
              <w:spacing w:after="0"/>
              <w:rPr>
                <w:sz w:val="20"/>
                <w:szCs w:val="20"/>
                <w:color w:val="auto"/>
              </w:rPr>
            </w:pPr>
            <w:r>
              <w:rPr>
                <w:rFonts w:ascii="Arial" w:cs="Arial" w:eastAsia="Arial" w:hAnsi="Arial"/>
                <w:sz w:val="21"/>
                <w:szCs w:val="21"/>
                <w:color w:val="auto"/>
                <w:w w:val="79"/>
              </w:rPr>
              <w:t>1.</w:t>
            </w:r>
          </w:p>
        </w:tc>
        <w:tc>
          <w:tcPr>
            <w:tcW w:w="6680" w:type="dxa"/>
            <w:vAlign w:val="bottom"/>
          </w:tcPr>
          <w:p>
            <w:pPr>
              <w:ind w:left="760"/>
              <w:spacing w:after="0"/>
              <w:rPr>
                <w:sz w:val="20"/>
                <w:szCs w:val="20"/>
                <w:color w:val="auto"/>
              </w:rPr>
            </w:pPr>
            <w:r>
              <w:rPr>
                <w:rFonts w:ascii="Arial" w:cs="Arial" w:eastAsia="Arial" w:hAnsi="Arial"/>
                <w:sz w:val="21"/>
                <w:szCs w:val="21"/>
                <w:color w:val="auto"/>
              </w:rPr>
              <w:t>NAMES OF REPORTING PERSONS</w:t>
            </w:r>
          </w:p>
        </w:tc>
      </w:tr>
      <w:tr>
        <w:trPr>
          <w:trHeight w:val="482"/>
        </w:trPr>
        <w:tc>
          <w:tcPr>
            <w:tcW w:w="94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21"/>
                <w:szCs w:val="21"/>
                <w:color w:val="auto"/>
              </w:rPr>
              <w:t>Wellington Management Company LLP</w:t>
            </w:r>
          </w:p>
        </w:tc>
      </w:tr>
      <w:tr>
        <w:trPr>
          <w:trHeight w:val="455"/>
        </w:trPr>
        <w:tc>
          <w:tcPr>
            <w:tcW w:w="940" w:type="dxa"/>
            <w:vAlign w:val="bottom"/>
          </w:tcPr>
          <w:p>
            <w:pPr>
              <w:jc w:val="right"/>
              <w:ind w:right="673"/>
              <w:spacing w:after="0"/>
              <w:rPr>
                <w:sz w:val="20"/>
                <w:szCs w:val="20"/>
                <w:color w:val="auto"/>
              </w:rPr>
            </w:pPr>
            <w:r>
              <w:rPr>
                <w:rFonts w:ascii="Arial" w:cs="Arial" w:eastAsia="Arial" w:hAnsi="Arial"/>
                <w:sz w:val="21"/>
                <w:szCs w:val="21"/>
                <w:color w:val="auto"/>
                <w:w w:val="79"/>
              </w:rPr>
              <w:t>2.</w:t>
            </w:r>
          </w:p>
        </w:tc>
        <w:tc>
          <w:tcPr>
            <w:tcW w:w="6680" w:type="dxa"/>
            <w:vAlign w:val="bottom"/>
          </w:tcPr>
          <w:p>
            <w:pPr>
              <w:ind w:left="760"/>
              <w:spacing w:after="0"/>
              <w:rPr>
                <w:sz w:val="20"/>
                <w:szCs w:val="20"/>
                <w:color w:val="auto"/>
              </w:rPr>
            </w:pPr>
            <w:r>
              <w:rPr>
                <w:rFonts w:ascii="Arial" w:cs="Arial" w:eastAsia="Arial" w:hAnsi="Arial"/>
                <w:sz w:val="21"/>
                <w:szCs w:val="21"/>
                <w:color w:val="auto"/>
                <w:w w:val="97"/>
              </w:rPr>
              <w:t>CHECK THE APPROPRIATE BOX IF A MEMBER OF A GROUP</w:t>
            </w:r>
          </w:p>
        </w:tc>
      </w:tr>
      <w:tr>
        <w:trPr>
          <w:trHeight w:val="450"/>
        </w:trPr>
        <w:tc>
          <w:tcPr>
            <w:tcW w:w="94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21"/>
                <w:szCs w:val="21"/>
                <w:color w:val="auto"/>
              </w:rPr>
              <w:t>(a) [ ]</w:t>
            </w:r>
          </w:p>
        </w:tc>
      </w:tr>
      <w:tr>
        <w:trPr>
          <w:trHeight w:val="273"/>
        </w:trPr>
        <w:tc>
          <w:tcPr>
            <w:tcW w:w="940" w:type="dxa"/>
            <w:vAlign w:val="bottom"/>
          </w:tcPr>
          <w:p>
            <w:pPr>
              <w:spacing w:after="0"/>
              <w:rPr>
                <w:sz w:val="23"/>
                <w:szCs w:val="23"/>
                <w:color w:val="auto"/>
              </w:rPr>
            </w:pPr>
          </w:p>
        </w:tc>
        <w:tc>
          <w:tcPr>
            <w:tcW w:w="6680" w:type="dxa"/>
            <w:vAlign w:val="bottom"/>
          </w:tcPr>
          <w:p>
            <w:pPr>
              <w:ind w:left="760"/>
              <w:spacing w:after="0"/>
              <w:rPr>
                <w:sz w:val="20"/>
                <w:szCs w:val="20"/>
                <w:color w:val="auto"/>
              </w:rPr>
            </w:pPr>
            <w:r>
              <w:rPr>
                <w:rFonts w:ascii="Arial" w:cs="Arial" w:eastAsia="Arial" w:hAnsi="Arial"/>
                <w:sz w:val="21"/>
                <w:szCs w:val="21"/>
                <w:color w:val="auto"/>
              </w:rPr>
              <w:t>(b) [ ]</w:t>
            </w:r>
          </w:p>
        </w:tc>
      </w:tr>
      <w:tr>
        <w:trPr>
          <w:trHeight w:val="455"/>
        </w:trPr>
        <w:tc>
          <w:tcPr>
            <w:tcW w:w="940" w:type="dxa"/>
            <w:vAlign w:val="bottom"/>
          </w:tcPr>
          <w:p>
            <w:pPr>
              <w:jc w:val="right"/>
              <w:ind w:right="673"/>
              <w:spacing w:after="0"/>
              <w:rPr>
                <w:sz w:val="20"/>
                <w:szCs w:val="20"/>
                <w:color w:val="auto"/>
              </w:rPr>
            </w:pPr>
            <w:r>
              <w:rPr>
                <w:rFonts w:ascii="Arial" w:cs="Arial" w:eastAsia="Arial" w:hAnsi="Arial"/>
                <w:sz w:val="21"/>
                <w:szCs w:val="21"/>
                <w:color w:val="auto"/>
                <w:w w:val="79"/>
              </w:rPr>
              <w:t>3.</w:t>
            </w:r>
          </w:p>
        </w:tc>
        <w:tc>
          <w:tcPr>
            <w:tcW w:w="6680" w:type="dxa"/>
            <w:vAlign w:val="bottom"/>
          </w:tcPr>
          <w:p>
            <w:pPr>
              <w:ind w:left="760"/>
              <w:spacing w:after="0"/>
              <w:rPr>
                <w:sz w:val="20"/>
                <w:szCs w:val="20"/>
                <w:color w:val="auto"/>
              </w:rPr>
            </w:pPr>
            <w:r>
              <w:rPr>
                <w:rFonts w:ascii="Arial" w:cs="Arial" w:eastAsia="Arial" w:hAnsi="Arial"/>
                <w:sz w:val="21"/>
                <w:szCs w:val="21"/>
                <w:color w:val="auto"/>
              </w:rPr>
              <w:t>SEC USE ONLY</w:t>
            </w:r>
          </w:p>
        </w:tc>
      </w:tr>
      <w:tr>
        <w:trPr>
          <w:trHeight w:val="455"/>
        </w:trPr>
        <w:tc>
          <w:tcPr>
            <w:tcW w:w="940" w:type="dxa"/>
            <w:vAlign w:val="bottom"/>
          </w:tcPr>
          <w:p>
            <w:pPr>
              <w:jc w:val="right"/>
              <w:ind w:right="673"/>
              <w:spacing w:after="0"/>
              <w:rPr>
                <w:sz w:val="20"/>
                <w:szCs w:val="20"/>
                <w:color w:val="auto"/>
              </w:rPr>
            </w:pPr>
            <w:r>
              <w:rPr>
                <w:rFonts w:ascii="Arial" w:cs="Arial" w:eastAsia="Arial" w:hAnsi="Arial"/>
                <w:sz w:val="21"/>
                <w:szCs w:val="21"/>
                <w:color w:val="auto"/>
                <w:w w:val="79"/>
              </w:rPr>
              <w:t>4.</w:t>
            </w:r>
          </w:p>
        </w:tc>
        <w:tc>
          <w:tcPr>
            <w:tcW w:w="6680" w:type="dxa"/>
            <w:vAlign w:val="bottom"/>
          </w:tcPr>
          <w:p>
            <w:pPr>
              <w:ind w:left="760"/>
              <w:spacing w:after="0"/>
              <w:rPr>
                <w:sz w:val="20"/>
                <w:szCs w:val="20"/>
                <w:color w:val="auto"/>
              </w:rPr>
            </w:pPr>
            <w:r>
              <w:rPr>
                <w:rFonts w:ascii="Arial" w:cs="Arial" w:eastAsia="Arial" w:hAnsi="Arial"/>
                <w:sz w:val="21"/>
                <w:szCs w:val="21"/>
                <w:color w:val="auto"/>
              </w:rPr>
              <w:t>CITIZENSHIP OR PLACE OF ORGANIZATION</w:t>
            </w:r>
          </w:p>
        </w:tc>
      </w:tr>
      <w:tr>
        <w:trPr>
          <w:trHeight w:val="482"/>
        </w:trPr>
        <w:tc>
          <w:tcPr>
            <w:tcW w:w="940" w:type="dxa"/>
            <w:vAlign w:val="bottom"/>
          </w:tcPr>
          <w:p>
            <w:pPr>
              <w:spacing w:after="0"/>
              <w:rPr>
                <w:sz w:val="24"/>
                <w:szCs w:val="24"/>
                <w:color w:val="auto"/>
              </w:rPr>
            </w:pPr>
          </w:p>
        </w:tc>
        <w:tc>
          <w:tcPr>
            <w:tcW w:w="6680" w:type="dxa"/>
            <w:vAlign w:val="bottom"/>
          </w:tcPr>
          <w:p>
            <w:pPr>
              <w:ind w:left="760"/>
              <w:spacing w:after="0"/>
              <w:rPr>
                <w:sz w:val="20"/>
                <w:szCs w:val="20"/>
                <w:color w:val="auto"/>
              </w:rPr>
            </w:pPr>
            <w:r>
              <w:rPr>
                <w:rFonts w:ascii="Arial" w:cs="Arial" w:eastAsia="Arial" w:hAnsi="Arial"/>
                <w:sz w:val="21"/>
                <w:szCs w:val="21"/>
                <w:color w:val="auto"/>
              </w:rPr>
              <w:t>Delaware</w:t>
            </w: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700" w:type="dxa"/>
            <w:vAlign w:val="bottom"/>
            <w:vMerge w:val="restart"/>
          </w:tcPr>
          <w:p>
            <w:pPr>
              <w:ind w:left="100"/>
              <w:spacing w:after="0"/>
              <w:rPr>
                <w:sz w:val="20"/>
                <w:szCs w:val="20"/>
                <w:color w:val="auto"/>
              </w:rPr>
            </w:pPr>
            <w:r>
              <w:rPr>
                <w:rFonts w:ascii="Arial" w:cs="Arial" w:eastAsia="Arial" w:hAnsi="Arial"/>
                <w:sz w:val="21"/>
                <w:szCs w:val="21"/>
                <w:color w:val="auto"/>
              </w:rPr>
              <w:t>NUMBER OF</w:t>
            </w:r>
          </w:p>
        </w:tc>
        <w:tc>
          <w:tcPr>
            <w:tcW w:w="480" w:type="dxa"/>
            <w:vAlign w:val="bottom"/>
          </w:tcPr>
          <w:p>
            <w:pPr>
              <w:spacing w:after="0"/>
              <w:rPr>
                <w:sz w:val="23"/>
                <w:szCs w:val="23"/>
                <w:color w:val="auto"/>
              </w:rPr>
            </w:pPr>
          </w:p>
        </w:tc>
        <w:tc>
          <w:tcPr>
            <w:tcW w:w="6300" w:type="dxa"/>
            <w:vAlign w:val="bottom"/>
          </w:tcPr>
          <w:p>
            <w:pPr>
              <w:ind w:left="160"/>
              <w:spacing w:after="0"/>
              <w:rPr>
                <w:sz w:val="20"/>
                <w:szCs w:val="20"/>
                <w:color w:val="auto"/>
              </w:rPr>
            </w:pPr>
            <w:r>
              <w:rPr>
                <w:rFonts w:ascii="Arial" w:cs="Arial" w:eastAsia="Arial" w:hAnsi="Arial"/>
                <w:sz w:val="21"/>
                <w:szCs w:val="21"/>
                <w:color w:val="auto"/>
              </w:rPr>
              <w:t>5. SOLE VOTING POWER</w:t>
            </w:r>
          </w:p>
        </w:tc>
        <w:tc>
          <w:tcPr>
            <w:tcW w:w="2680" w:type="dxa"/>
            <w:vAlign w:val="bottom"/>
          </w:tcPr>
          <w:p>
            <w:pPr>
              <w:ind w:left="66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48"/>
        </w:trPr>
        <w:tc>
          <w:tcPr>
            <w:tcW w:w="170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700" w:type="dxa"/>
            <w:vAlign w:val="bottom"/>
          </w:tcPr>
          <w:p>
            <w:pPr>
              <w:ind w:left="100"/>
              <w:spacing w:after="0"/>
              <w:rPr>
                <w:sz w:val="20"/>
                <w:szCs w:val="20"/>
                <w:color w:val="auto"/>
              </w:rPr>
            </w:pPr>
            <w:r>
              <w:rPr>
                <w:rFonts w:ascii="Arial" w:cs="Arial" w:eastAsia="Arial" w:hAnsi="Arial"/>
                <w:sz w:val="21"/>
                <w:szCs w:val="21"/>
                <w:color w:val="auto"/>
              </w:rPr>
              <w:t>SHARES</w:t>
            </w:r>
          </w:p>
        </w:tc>
        <w:tc>
          <w:tcPr>
            <w:tcW w:w="480" w:type="dxa"/>
            <w:vAlign w:val="bottom"/>
          </w:tcPr>
          <w:p>
            <w:pPr>
              <w:spacing w:after="0"/>
              <w:rPr>
                <w:sz w:val="20"/>
                <w:szCs w:val="20"/>
                <w:color w:val="auto"/>
              </w:rPr>
            </w:pPr>
          </w:p>
        </w:tc>
        <w:tc>
          <w:tcPr>
            <w:tcW w:w="6300" w:type="dxa"/>
            <w:vAlign w:val="bottom"/>
            <w:vMerge w:val="restart"/>
          </w:tcPr>
          <w:p>
            <w:pPr>
              <w:ind w:left="160"/>
              <w:spacing w:after="0"/>
              <w:rPr>
                <w:sz w:val="20"/>
                <w:szCs w:val="20"/>
                <w:color w:val="auto"/>
              </w:rPr>
            </w:pPr>
            <w:r>
              <w:rPr>
                <w:rFonts w:ascii="Arial" w:cs="Arial" w:eastAsia="Arial" w:hAnsi="Arial"/>
                <w:sz w:val="21"/>
                <w:szCs w:val="21"/>
                <w:color w:val="auto"/>
              </w:rPr>
              <w:t>6. SHARED VOTING POWER</w:t>
            </w:r>
          </w:p>
        </w:tc>
        <w:tc>
          <w:tcPr>
            <w:tcW w:w="2680" w:type="dxa"/>
            <w:vAlign w:val="bottom"/>
            <w:vMerge w:val="restart"/>
          </w:tcPr>
          <w:p>
            <w:pPr>
              <w:ind w:left="660"/>
              <w:spacing w:after="0"/>
              <w:rPr>
                <w:sz w:val="20"/>
                <w:szCs w:val="20"/>
                <w:color w:val="auto"/>
              </w:rPr>
            </w:pPr>
            <w:r>
              <w:rPr>
                <w:rFonts w:ascii="Arial" w:cs="Arial" w:eastAsia="Arial" w:hAnsi="Arial"/>
                <w:sz w:val="21"/>
                <w:szCs w:val="21"/>
                <w:color w:val="auto"/>
              </w:rPr>
              <w:t>2,641,562</w:t>
            </w:r>
          </w:p>
        </w:tc>
        <w:tc>
          <w:tcPr>
            <w:tcW w:w="0" w:type="dxa"/>
            <w:vAlign w:val="bottom"/>
          </w:tcPr>
          <w:p>
            <w:pPr>
              <w:spacing w:after="0"/>
              <w:rPr>
                <w:sz w:val="1"/>
                <w:szCs w:val="1"/>
                <w:color w:val="auto"/>
              </w:rPr>
            </w:pPr>
          </w:p>
        </w:tc>
      </w:tr>
      <w:tr>
        <w:trPr>
          <w:trHeight w:val="166"/>
        </w:trPr>
        <w:tc>
          <w:tcPr>
            <w:tcW w:w="1700" w:type="dxa"/>
            <w:vAlign w:val="bottom"/>
            <w:vMerge w:val="restart"/>
          </w:tcPr>
          <w:p>
            <w:pPr>
              <w:ind w:left="100"/>
              <w:spacing w:after="0"/>
              <w:rPr>
                <w:sz w:val="20"/>
                <w:szCs w:val="20"/>
                <w:color w:val="auto"/>
              </w:rPr>
            </w:pPr>
            <w:r>
              <w:rPr>
                <w:rFonts w:ascii="Arial" w:cs="Arial" w:eastAsia="Arial" w:hAnsi="Arial"/>
                <w:sz w:val="21"/>
                <w:szCs w:val="21"/>
                <w:color w:val="auto"/>
              </w:rPr>
              <w:t>BENEFICIALLY</w:t>
            </w:r>
          </w:p>
        </w:tc>
        <w:tc>
          <w:tcPr>
            <w:tcW w:w="48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17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180" w:type="dxa"/>
            <w:vAlign w:val="bottom"/>
            <w:gridSpan w:val="2"/>
          </w:tcPr>
          <w:p>
            <w:pPr>
              <w:ind w:left="100"/>
              <w:spacing w:after="0"/>
              <w:rPr>
                <w:sz w:val="20"/>
                <w:szCs w:val="20"/>
                <w:color w:val="auto"/>
              </w:rPr>
            </w:pPr>
            <w:r>
              <w:rPr>
                <w:rFonts w:ascii="Arial" w:cs="Arial" w:eastAsia="Arial" w:hAnsi="Arial"/>
                <w:sz w:val="21"/>
                <w:szCs w:val="21"/>
                <w:color w:val="auto"/>
              </w:rPr>
              <w:t>OWNED BY EACH</w:t>
            </w:r>
          </w:p>
        </w:tc>
        <w:tc>
          <w:tcPr>
            <w:tcW w:w="6300" w:type="dxa"/>
            <w:vAlign w:val="bottom"/>
            <w:vMerge w:val="restart"/>
          </w:tcPr>
          <w:p>
            <w:pPr>
              <w:ind w:left="160"/>
              <w:spacing w:after="0"/>
              <w:rPr>
                <w:sz w:val="20"/>
                <w:szCs w:val="20"/>
                <w:color w:val="auto"/>
              </w:rPr>
            </w:pPr>
            <w:r>
              <w:rPr>
                <w:rFonts w:ascii="Arial" w:cs="Arial" w:eastAsia="Arial" w:hAnsi="Arial"/>
                <w:sz w:val="21"/>
                <w:szCs w:val="21"/>
                <w:color w:val="auto"/>
              </w:rPr>
              <w:t>7. SOLE DISPOSITIVE POWER</w:t>
            </w:r>
          </w:p>
        </w:tc>
        <w:tc>
          <w:tcPr>
            <w:tcW w:w="2680" w:type="dxa"/>
            <w:vAlign w:val="bottom"/>
            <w:vMerge w:val="restart"/>
          </w:tcPr>
          <w:p>
            <w:pPr>
              <w:ind w:left="660"/>
              <w:spacing w:after="0"/>
              <w:rPr>
                <w:sz w:val="20"/>
                <w:szCs w:val="20"/>
                <w:color w:val="auto"/>
              </w:rPr>
            </w:pPr>
            <w:r>
              <w:rPr>
                <w:rFonts w:ascii="Arial" w:cs="Arial" w:eastAsia="Arial" w:hAnsi="Arial"/>
                <w:sz w:val="21"/>
                <w:szCs w:val="21"/>
                <w:color w:val="auto"/>
              </w:rPr>
              <w:t>0</w:t>
            </w:r>
          </w:p>
        </w:tc>
        <w:tc>
          <w:tcPr>
            <w:tcW w:w="0" w:type="dxa"/>
            <w:vAlign w:val="bottom"/>
          </w:tcPr>
          <w:p>
            <w:pPr>
              <w:spacing w:after="0"/>
              <w:rPr>
                <w:sz w:val="1"/>
                <w:szCs w:val="1"/>
                <w:color w:val="auto"/>
              </w:rPr>
            </w:pPr>
          </w:p>
        </w:tc>
      </w:tr>
      <w:tr>
        <w:trPr>
          <w:trHeight w:val="139"/>
        </w:trPr>
        <w:tc>
          <w:tcPr>
            <w:tcW w:w="1700" w:type="dxa"/>
            <w:vAlign w:val="bottom"/>
            <w:vMerge w:val="restart"/>
          </w:tcPr>
          <w:p>
            <w:pPr>
              <w:ind w:left="100"/>
              <w:spacing w:after="0"/>
              <w:rPr>
                <w:sz w:val="20"/>
                <w:szCs w:val="20"/>
                <w:color w:val="auto"/>
              </w:rPr>
            </w:pPr>
            <w:r>
              <w:rPr>
                <w:rFonts w:ascii="Arial" w:cs="Arial" w:eastAsia="Arial" w:hAnsi="Arial"/>
                <w:sz w:val="21"/>
                <w:szCs w:val="21"/>
                <w:color w:val="auto"/>
              </w:rPr>
              <w:t>REPORTING</w:t>
            </w:r>
          </w:p>
        </w:tc>
        <w:tc>
          <w:tcPr>
            <w:tcW w:w="48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7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700" w:type="dxa"/>
            <w:vAlign w:val="bottom"/>
          </w:tcPr>
          <w:p>
            <w:pPr>
              <w:ind w:left="100"/>
              <w:spacing w:after="0"/>
              <w:rPr>
                <w:sz w:val="20"/>
                <w:szCs w:val="20"/>
                <w:color w:val="auto"/>
              </w:rPr>
            </w:pPr>
            <w:r>
              <w:rPr>
                <w:rFonts w:ascii="Arial" w:cs="Arial" w:eastAsia="Arial" w:hAnsi="Arial"/>
                <w:sz w:val="21"/>
                <w:szCs w:val="21"/>
                <w:color w:val="auto"/>
              </w:rPr>
              <w:t>PERSON WITH</w:t>
            </w:r>
          </w:p>
        </w:tc>
        <w:tc>
          <w:tcPr>
            <w:tcW w:w="480" w:type="dxa"/>
            <w:vAlign w:val="bottom"/>
          </w:tcPr>
          <w:p>
            <w:pPr>
              <w:spacing w:after="0"/>
              <w:rPr>
                <w:sz w:val="23"/>
                <w:szCs w:val="23"/>
                <w:color w:val="auto"/>
              </w:rPr>
            </w:pPr>
          </w:p>
        </w:tc>
        <w:tc>
          <w:tcPr>
            <w:tcW w:w="6300" w:type="dxa"/>
            <w:vAlign w:val="bottom"/>
            <w:vMerge w:val="restart"/>
          </w:tcPr>
          <w:p>
            <w:pPr>
              <w:ind w:left="160"/>
              <w:spacing w:after="0"/>
              <w:rPr>
                <w:sz w:val="20"/>
                <w:szCs w:val="20"/>
                <w:color w:val="auto"/>
              </w:rPr>
            </w:pPr>
            <w:r>
              <w:rPr>
                <w:rFonts w:ascii="Arial" w:cs="Arial" w:eastAsia="Arial" w:hAnsi="Arial"/>
                <w:sz w:val="21"/>
                <w:szCs w:val="21"/>
                <w:color w:val="auto"/>
              </w:rPr>
              <w:t>8. SHARED DISPOSITIVE POWER</w:t>
            </w:r>
          </w:p>
        </w:tc>
        <w:tc>
          <w:tcPr>
            <w:tcW w:w="2680" w:type="dxa"/>
            <w:vAlign w:val="bottom"/>
            <w:vMerge w:val="restart"/>
          </w:tcPr>
          <w:p>
            <w:pPr>
              <w:ind w:left="660"/>
              <w:spacing w:after="0"/>
              <w:rPr>
                <w:sz w:val="20"/>
                <w:szCs w:val="20"/>
                <w:color w:val="auto"/>
              </w:rPr>
            </w:pPr>
            <w:r>
              <w:rPr>
                <w:rFonts w:ascii="Arial" w:cs="Arial" w:eastAsia="Arial" w:hAnsi="Arial"/>
                <w:sz w:val="21"/>
                <w:szCs w:val="21"/>
                <w:color w:val="auto"/>
              </w:rPr>
              <w:t>3,280,768</w:t>
            </w: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2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5"/>
        </w:trPr>
        <w:tc>
          <w:tcPr>
            <w:tcW w:w="1700" w:type="dxa"/>
            <w:vAlign w:val="bottom"/>
          </w:tcPr>
          <w:p>
            <w:pPr>
              <w:ind w:left="100"/>
              <w:spacing w:after="0"/>
              <w:rPr>
                <w:sz w:val="20"/>
                <w:szCs w:val="20"/>
                <w:color w:val="auto"/>
              </w:rPr>
            </w:pPr>
            <w:r>
              <w:rPr>
                <w:rFonts w:ascii="Arial" w:cs="Arial" w:eastAsia="Arial" w:hAnsi="Arial"/>
                <w:sz w:val="21"/>
                <w:szCs w:val="21"/>
                <w:color w:val="auto"/>
              </w:rPr>
              <w:t>9.</w:t>
            </w:r>
          </w:p>
        </w:tc>
        <w:tc>
          <w:tcPr>
            <w:tcW w:w="9460" w:type="dxa"/>
            <w:vAlign w:val="bottom"/>
            <w:gridSpan w:val="3"/>
          </w:tcPr>
          <w:p>
            <w:pPr>
              <w:ind w:left="100"/>
              <w:spacing w:after="0"/>
              <w:rPr>
                <w:sz w:val="20"/>
                <w:szCs w:val="20"/>
                <w:color w:val="auto"/>
              </w:rPr>
            </w:pPr>
            <w:r>
              <w:rPr>
                <w:rFonts w:ascii="Arial" w:cs="Arial" w:eastAsia="Arial" w:hAnsi="Arial"/>
                <w:sz w:val="21"/>
                <w:szCs w:val="21"/>
                <w:color w:val="auto"/>
              </w:rPr>
              <w:t>AGGREGATE AMOUNT BENEFICIALLY OWNED BY EACH REPORTING PERSON</w:t>
            </w:r>
          </w:p>
        </w:tc>
        <w:tc>
          <w:tcPr>
            <w:tcW w:w="0" w:type="dxa"/>
            <w:vAlign w:val="bottom"/>
          </w:tcPr>
          <w:p>
            <w:pPr>
              <w:spacing w:after="0"/>
              <w:rPr>
                <w:sz w:val="1"/>
                <w:szCs w:val="1"/>
                <w:color w:val="auto"/>
              </w:rPr>
            </w:pPr>
          </w:p>
        </w:tc>
      </w:tr>
      <w:tr>
        <w:trPr>
          <w:trHeight w:val="482"/>
        </w:trPr>
        <w:tc>
          <w:tcPr>
            <w:tcW w:w="1700" w:type="dxa"/>
            <w:vAlign w:val="bottom"/>
          </w:tcPr>
          <w:p>
            <w:pPr>
              <w:spacing w:after="0"/>
              <w:rPr>
                <w:sz w:val="24"/>
                <w:szCs w:val="24"/>
                <w:color w:val="auto"/>
              </w:rPr>
            </w:pPr>
          </w:p>
        </w:tc>
        <w:tc>
          <w:tcPr>
            <w:tcW w:w="6780" w:type="dxa"/>
            <w:vAlign w:val="bottom"/>
            <w:gridSpan w:val="2"/>
          </w:tcPr>
          <w:p>
            <w:pPr>
              <w:ind w:left="100"/>
              <w:spacing w:after="0"/>
              <w:rPr>
                <w:sz w:val="20"/>
                <w:szCs w:val="20"/>
                <w:color w:val="auto"/>
              </w:rPr>
            </w:pPr>
            <w:r>
              <w:rPr>
                <w:rFonts w:ascii="Arial" w:cs="Arial" w:eastAsia="Arial" w:hAnsi="Arial"/>
                <w:sz w:val="21"/>
                <w:szCs w:val="21"/>
                <w:color w:val="auto"/>
              </w:rPr>
              <w:t>3,280,768</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1700" w:type="dxa"/>
            <w:vAlign w:val="bottom"/>
          </w:tcPr>
          <w:p>
            <w:pPr>
              <w:ind w:left="100"/>
              <w:spacing w:after="0"/>
              <w:rPr>
                <w:sz w:val="20"/>
                <w:szCs w:val="20"/>
                <w:color w:val="auto"/>
              </w:rPr>
            </w:pPr>
            <w:r>
              <w:rPr>
                <w:rFonts w:ascii="Arial" w:cs="Arial" w:eastAsia="Arial" w:hAnsi="Arial"/>
                <w:sz w:val="21"/>
                <w:szCs w:val="21"/>
                <w:color w:val="auto"/>
              </w:rPr>
              <w:t>10.</w:t>
            </w:r>
          </w:p>
        </w:tc>
        <w:tc>
          <w:tcPr>
            <w:tcW w:w="9460" w:type="dxa"/>
            <w:vAlign w:val="bottom"/>
            <w:gridSpan w:val="3"/>
          </w:tcPr>
          <w:p>
            <w:pPr>
              <w:ind w:left="100"/>
              <w:spacing w:after="0"/>
              <w:rPr>
                <w:sz w:val="20"/>
                <w:szCs w:val="20"/>
                <w:color w:val="auto"/>
              </w:rPr>
            </w:pPr>
            <w:r>
              <w:rPr>
                <w:rFonts w:ascii="Arial" w:cs="Arial" w:eastAsia="Arial" w:hAnsi="Arial"/>
                <w:sz w:val="21"/>
                <w:szCs w:val="21"/>
                <w:color w:val="auto"/>
              </w:rPr>
              <w:t>CHECK IF THE AGGREGATE AMOUNT IN ROW (9) EXCLUDES CERTAIN SHARES</w:t>
            </w:r>
          </w:p>
        </w:tc>
        <w:tc>
          <w:tcPr>
            <w:tcW w:w="0" w:type="dxa"/>
            <w:vAlign w:val="bottom"/>
          </w:tcPr>
          <w:p>
            <w:pPr>
              <w:spacing w:after="0"/>
              <w:rPr>
                <w:sz w:val="1"/>
                <w:szCs w:val="1"/>
                <w:color w:val="auto"/>
              </w:rPr>
            </w:pPr>
          </w:p>
        </w:tc>
      </w:tr>
      <w:tr>
        <w:trPr>
          <w:trHeight w:val="482"/>
        </w:trPr>
        <w:tc>
          <w:tcPr>
            <w:tcW w:w="170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1"/>
                <w:szCs w:val="21"/>
                <w:color w:val="auto"/>
              </w:rPr>
              <w:t>[ ]</w:t>
            </w:r>
          </w:p>
        </w:tc>
        <w:tc>
          <w:tcPr>
            <w:tcW w:w="6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1700" w:type="dxa"/>
            <w:vAlign w:val="bottom"/>
          </w:tcPr>
          <w:p>
            <w:pPr>
              <w:ind w:left="100"/>
              <w:spacing w:after="0"/>
              <w:rPr>
                <w:sz w:val="20"/>
                <w:szCs w:val="20"/>
                <w:color w:val="auto"/>
              </w:rPr>
            </w:pPr>
            <w:r>
              <w:rPr>
                <w:rFonts w:ascii="Arial" w:cs="Arial" w:eastAsia="Arial" w:hAnsi="Arial"/>
                <w:sz w:val="21"/>
                <w:szCs w:val="21"/>
                <w:color w:val="auto"/>
              </w:rPr>
              <w:t>11.</w:t>
            </w:r>
          </w:p>
        </w:tc>
        <w:tc>
          <w:tcPr>
            <w:tcW w:w="6780" w:type="dxa"/>
            <w:vAlign w:val="bottom"/>
            <w:gridSpan w:val="2"/>
          </w:tcPr>
          <w:p>
            <w:pPr>
              <w:ind w:left="100"/>
              <w:spacing w:after="0"/>
              <w:rPr>
                <w:sz w:val="20"/>
                <w:szCs w:val="20"/>
                <w:color w:val="auto"/>
              </w:rPr>
            </w:pPr>
            <w:r>
              <w:rPr>
                <w:rFonts w:ascii="Arial" w:cs="Arial" w:eastAsia="Arial" w:hAnsi="Arial"/>
                <w:sz w:val="21"/>
                <w:szCs w:val="21"/>
                <w:color w:val="auto"/>
              </w:rPr>
              <w:t>PERCENT OF CLASS REPRESENTED BY AMOUNT IN ROW (9)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700" w:type="dxa"/>
            <w:vAlign w:val="bottom"/>
          </w:tcPr>
          <w:p>
            <w:pPr>
              <w:spacing w:after="0"/>
              <w:rPr>
                <w:sz w:val="24"/>
                <w:szCs w:val="24"/>
                <w:color w:val="auto"/>
              </w:rPr>
            </w:pPr>
          </w:p>
        </w:tc>
        <w:tc>
          <w:tcPr>
            <w:tcW w:w="6780" w:type="dxa"/>
            <w:vAlign w:val="bottom"/>
            <w:gridSpan w:val="2"/>
          </w:tcPr>
          <w:p>
            <w:pPr>
              <w:ind w:left="100"/>
              <w:spacing w:after="0"/>
              <w:rPr>
                <w:sz w:val="20"/>
                <w:szCs w:val="20"/>
                <w:color w:val="auto"/>
              </w:rPr>
            </w:pPr>
            <w:r>
              <w:rPr>
                <w:rFonts w:ascii="Arial" w:cs="Arial" w:eastAsia="Arial" w:hAnsi="Arial"/>
                <w:sz w:val="21"/>
                <w:szCs w:val="21"/>
                <w:color w:val="auto"/>
              </w:rPr>
              <w:t>6.03%</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1700" w:type="dxa"/>
            <w:vAlign w:val="bottom"/>
          </w:tcPr>
          <w:p>
            <w:pPr>
              <w:ind w:left="100"/>
              <w:spacing w:after="0"/>
              <w:rPr>
                <w:sz w:val="20"/>
                <w:szCs w:val="20"/>
                <w:color w:val="auto"/>
              </w:rPr>
            </w:pPr>
            <w:r>
              <w:rPr>
                <w:rFonts w:ascii="Arial" w:cs="Arial" w:eastAsia="Arial" w:hAnsi="Arial"/>
                <w:sz w:val="21"/>
                <w:szCs w:val="21"/>
                <w:color w:val="auto"/>
              </w:rPr>
              <w:t>12.</w:t>
            </w:r>
          </w:p>
        </w:tc>
        <w:tc>
          <w:tcPr>
            <w:tcW w:w="6780" w:type="dxa"/>
            <w:vAlign w:val="bottom"/>
            <w:gridSpan w:val="2"/>
          </w:tcPr>
          <w:p>
            <w:pPr>
              <w:ind w:left="100"/>
              <w:spacing w:after="0"/>
              <w:rPr>
                <w:sz w:val="20"/>
                <w:szCs w:val="20"/>
                <w:color w:val="auto"/>
              </w:rPr>
            </w:pPr>
            <w:r>
              <w:rPr>
                <w:rFonts w:ascii="Arial" w:cs="Arial" w:eastAsia="Arial" w:hAnsi="Arial"/>
                <w:sz w:val="21"/>
                <w:szCs w:val="21"/>
                <w:color w:val="auto"/>
              </w:rPr>
              <w:t>TYPE OF REPORTING PERSON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70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1"/>
                <w:szCs w:val="21"/>
                <w:color w:val="auto"/>
              </w:rPr>
              <w:t>IA</w:t>
            </w:r>
          </w:p>
        </w:tc>
        <w:tc>
          <w:tcPr>
            <w:tcW w:w="6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7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246" w:right="560"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color w:val="auto"/>
        </w:rPr>
        <w:t>Item 1.</w:t>
      </w:r>
    </w:p>
    <w:p>
      <w:pPr>
        <w:spacing w:after="0" w:line="133" w:lineRule="exact"/>
        <w:rPr>
          <w:sz w:val="20"/>
          <w:szCs w:val="20"/>
          <w:color w:val="auto"/>
        </w:rPr>
      </w:pPr>
    </w:p>
    <w:p>
      <w:pPr>
        <w:ind w:left="1740" w:hanging="401"/>
        <w:spacing w:after="0"/>
        <w:tabs>
          <w:tab w:leader="none" w:pos="174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Name of Issuer</w:t>
      </w:r>
    </w:p>
    <w:p>
      <w:pPr>
        <w:spacing w:after="0" w:line="23" w:lineRule="exact"/>
        <w:rPr>
          <w:rFonts w:ascii="Arial" w:cs="Arial" w:eastAsia="Arial" w:hAnsi="Arial"/>
          <w:sz w:val="21"/>
          <w:szCs w:val="21"/>
          <w:b w:val="1"/>
          <w:bCs w:val="1"/>
          <w:color w:val="auto"/>
        </w:rPr>
      </w:pPr>
    </w:p>
    <w:p>
      <w:pPr>
        <w:ind w:left="1740"/>
        <w:spacing w:after="0"/>
        <w:rPr>
          <w:rFonts w:ascii="Arial" w:cs="Arial" w:eastAsia="Arial" w:hAnsi="Arial"/>
          <w:sz w:val="21"/>
          <w:szCs w:val="21"/>
          <w:b w:val="1"/>
          <w:bCs w:val="1"/>
          <w:color w:val="auto"/>
        </w:rPr>
      </w:pPr>
      <w:r>
        <w:rPr>
          <w:rFonts w:ascii="Arial" w:cs="Arial" w:eastAsia="Arial" w:hAnsi="Arial"/>
          <w:sz w:val="21"/>
          <w:szCs w:val="21"/>
          <w:color w:val="auto"/>
        </w:rPr>
        <w:t>ICON PLC</w:t>
      </w:r>
    </w:p>
    <w:p>
      <w:pPr>
        <w:spacing w:after="0" w:line="109" w:lineRule="exact"/>
        <w:rPr>
          <w:rFonts w:ascii="Arial" w:cs="Arial" w:eastAsia="Arial" w:hAnsi="Arial"/>
          <w:sz w:val="21"/>
          <w:szCs w:val="21"/>
          <w:b w:val="1"/>
          <w:bCs w:val="1"/>
          <w:color w:val="auto"/>
        </w:rPr>
      </w:pPr>
    </w:p>
    <w:p>
      <w:pPr>
        <w:ind w:left="1740" w:right="5000" w:hanging="401"/>
        <w:spacing w:after="0" w:line="251" w:lineRule="auto"/>
        <w:tabs>
          <w:tab w:leader="none" w:pos="174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Address of Issuer's Principal Executive Offices </w:t>
      </w:r>
      <w:r>
        <w:rPr>
          <w:rFonts w:ascii="Arial" w:cs="Arial" w:eastAsia="Arial" w:hAnsi="Arial"/>
          <w:sz w:val="21"/>
          <w:szCs w:val="21"/>
          <w:color w:val="auto"/>
        </w:rPr>
        <w:t>South County Business Park</w:t>
      </w:r>
    </w:p>
    <w:p>
      <w:pPr>
        <w:ind w:left="1740" w:right="7480"/>
        <w:spacing w:after="0" w:line="277" w:lineRule="auto"/>
        <w:rPr>
          <w:rFonts w:ascii="Arial" w:cs="Arial" w:eastAsia="Arial" w:hAnsi="Arial"/>
          <w:sz w:val="21"/>
          <w:szCs w:val="21"/>
          <w:b w:val="1"/>
          <w:bCs w:val="1"/>
          <w:color w:val="auto"/>
        </w:rPr>
      </w:pPr>
      <w:r>
        <w:rPr>
          <w:rFonts w:ascii="Arial" w:cs="Arial" w:eastAsia="Arial" w:hAnsi="Arial"/>
          <w:sz w:val="20"/>
          <w:szCs w:val="20"/>
          <w:color w:val="auto"/>
        </w:rPr>
        <w:t>Leopardstown Dublin 18, L2 00000</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w:t>
      </w:r>
    </w:p>
    <w:p>
      <w:pPr>
        <w:spacing w:after="0" w:line="133" w:lineRule="exact"/>
        <w:rPr>
          <w:sz w:val="20"/>
          <w:szCs w:val="20"/>
          <w:color w:val="auto"/>
        </w:rPr>
      </w:pPr>
    </w:p>
    <w:p>
      <w:pPr>
        <w:ind w:left="1740" w:hanging="401"/>
        <w:spacing w:after="0"/>
        <w:tabs>
          <w:tab w:leader="none" w:pos="1740" w:val="left"/>
        </w:tabs>
        <w:numPr>
          <w:ilvl w:val="0"/>
          <w:numId w:val="3"/>
        </w:numPr>
        <w:rPr>
          <w:rFonts w:ascii="Arial" w:cs="Arial" w:eastAsia="Arial" w:hAnsi="Arial"/>
          <w:sz w:val="21"/>
          <w:szCs w:val="21"/>
          <w:b w:val="1"/>
          <w:bCs w:val="1"/>
          <w:color w:val="auto"/>
        </w:rPr>
      </w:pPr>
      <w:r>
        <w:rPr>
          <w:rFonts w:ascii="Arial" w:cs="Arial" w:eastAsia="Arial" w:hAnsi="Arial"/>
          <w:sz w:val="21"/>
          <w:szCs w:val="21"/>
          <w:b w:val="1"/>
          <w:bCs w:val="1"/>
          <w:color w:val="auto"/>
        </w:rPr>
        <w:t>Name of Person Filing</w:t>
      </w:r>
    </w:p>
    <w:p>
      <w:pPr>
        <w:spacing w:after="0" w:line="23" w:lineRule="exact"/>
        <w:rPr>
          <w:rFonts w:ascii="Arial" w:cs="Arial" w:eastAsia="Arial" w:hAnsi="Arial"/>
          <w:sz w:val="21"/>
          <w:szCs w:val="21"/>
          <w:b w:val="1"/>
          <w:bCs w:val="1"/>
          <w:color w:val="auto"/>
        </w:rPr>
      </w:pPr>
    </w:p>
    <w:p>
      <w:pPr>
        <w:ind w:left="1740" w:right="5220"/>
        <w:spacing w:after="0" w:line="243" w:lineRule="auto"/>
        <w:rPr>
          <w:rFonts w:ascii="Arial" w:cs="Arial" w:eastAsia="Arial" w:hAnsi="Arial"/>
          <w:sz w:val="21"/>
          <w:szCs w:val="21"/>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5" w:lineRule="exact"/>
        <w:rPr>
          <w:rFonts w:ascii="Arial" w:cs="Arial" w:eastAsia="Arial" w:hAnsi="Arial"/>
          <w:sz w:val="21"/>
          <w:szCs w:val="21"/>
          <w:b w:val="1"/>
          <w:bCs w:val="1"/>
          <w:color w:val="auto"/>
        </w:rPr>
      </w:pPr>
    </w:p>
    <w:p>
      <w:pPr>
        <w:ind w:left="1740" w:right="3920" w:hanging="401"/>
        <w:spacing w:after="0" w:line="251" w:lineRule="auto"/>
        <w:tabs>
          <w:tab w:leader="none" w:pos="1740" w:val="left"/>
        </w:tabs>
        <w:numPr>
          <w:ilvl w:val="0"/>
          <w:numId w:val="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Address of Principal Business Office or, if None, Residence </w:t>
      </w:r>
      <w:r>
        <w:rPr>
          <w:rFonts w:ascii="Arial" w:cs="Arial" w:eastAsia="Arial" w:hAnsi="Arial"/>
          <w:sz w:val="21"/>
          <w:szCs w:val="21"/>
          <w:color w:val="auto"/>
        </w:rPr>
        <w:t>c/o Wellington Management Company LLP</w:t>
      </w:r>
    </w:p>
    <w:p>
      <w:pPr>
        <w:ind w:left="1740" w:right="7560"/>
        <w:spacing w:after="0" w:line="334" w:lineRule="auto"/>
        <w:rPr>
          <w:rFonts w:ascii="Arial" w:cs="Arial" w:eastAsia="Arial" w:hAnsi="Arial"/>
          <w:sz w:val="21"/>
          <w:szCs w:val="21"/>
          <w:b w:val="1"/>
          <w:bCs w:val="1"/>
          <w:color w:val="auto"/>
        </w:rPr>
      </w:pPr>
      <w:r>
        <w:rPr>
          <w:rFonts w:ascii="Arial" w:cs="Arial" w:eastAsia="Arial" w:hAnsi="Arial"/>
          <w:sz w:val="18"/>
          <w:szCs w:val="18"/>
          <w:color w:val="auto"/>
        </w:rPr>
        <w:t>280 Congress Street Boston, MA 02210</w:t>
      </w:r>
    </w:p>
    <w:p>
      <w:pPr>
        <w:spacing w:after="0" w:line="15" w:lineRule="exact"/>
        <w:rPr>
          <w:rFonts w:ascii="Arial" w:cs="Arial" w:eastAsia="Arial" w:hAnsi="Arial"/>
          <w:sz w:val="21"/>
          <w:szCs w:val="21"/>
          <w:b w:val="1"/>
          <w:bCs w:val="1"/>
          <w:color w:val="auto"/>
        </w:rPr>
      </w:pPr>
    </w:p>
    <w:p>
      <w:pPr>
        <w:ind w:left="1740" w:hanging="401"/>
        <w:spacing w:after="0"/>
        <w:tabs>
          <w:tab w:leader="none" w:pos="1740" w:val="left"/>
        </w:tabs>
        <w:numPr>
          <w:ilvl w:val="0"/>
          <w:numId w:val="3"/>
        </w:numPr>
        <w:rPr>
          <w:rFonts w:ascii="Arial" w:cs="Arial" w:eastAsia="Arial" w:hAnsi="Arial"/>
          <w:sz w:val="21"/>
          <w:szCs w:val="21"/>
          <w:b w:val="1"/>
          <w:bCs w:val="1"/>
          <w:color w:val="auto"/>
        </w:rPr>
      </w:pPr>
      <w:r>
        <w:rPr>
          <w:rFonts w:ascii="Arial" w:cs="Arial" w:eastAsia="Arial" w:hAnsi="Arial"/>
          <w:sz w:val="21"/>
          <w:szCs w:val="21"/>
          <w:b w:val="1"/>
          <w:bCs w:val="1"/>
          <w:color w:val="auto"/>
        </w:rPr>
        <w:t>Citizenship</w:t>
      </w:r>
    </w:p>
    <w:p>
      <w:pPr>
        <w:spacing w:after="0" w:line="23" w:lineRule="exact"/>
        <w:rPr>
          <w:rFonts w:ascii="Arial" w:cs="Arial" w:eastAsia="Arial" w:hAnsi="Arial"/>
          <w:sz w:val="21"/>
          <w:szCs w:val="21"/>
          <w:b w:val="1"/>
          <w:bCs w:val="1"/>
          <w:color w:val="auto"/>
        </w:rPr>
      </w:pPr>
    </w:p>
    <w:p>
      <w:pPr>
        <w:ind w:left="1740" w:right="4240"/>
        <w:spacing w:after="0" w:line="260" w:lineRule="auto"/>
        <w:rPr>
          <w:rFonts w:ascii="Arial" w:cs="Arial" w:eastAsia="Arial" w:hAnsi="Arial"/>
          <w:sz w:val="21"/>
          <w:szCs w:val="21"/>
          <w:b w:val="1"/>
          <w:bCs w:val="1"/>
          <w:color w:val="auto"/>
        </w:rPr>
      </w:pPr>
      <w:r>
        <w:rPr>
          <w:rFonts w:ascii="Arial" w:cs="Arial" w:eastAsia="Arial" w:hAnsi="Arial"/>
          <w:sz w:val="20"/>
          <w:szCs w:val="20"/>
          <w:color w:val="auto"/>
        </w:rPr>
        <w:t>Wellington Management Group LLP - Massachusetts Wellington Group Holdings LLP - Delaware Wellington Investment Advisors Holdings LLP - Delaware Wellington Management Company LLP - Delaware</w:t>
      </w:r>
    </w:p>
    <w:p>
      <w:pPr>
        <w:spacing w:after="0" w:line="76" w:lineRule="exact"/>
        <w:rPr>
          <w:rFonts w:ascii="Arial" w:cs="Arial" w:eastAsia="Arial" w:hAnsi="Arial"/>
          <w:sz w:val="21"/>
          <w:szCs w:val="21"/>
          <w:b w:val="1"/>
          <w:bCs w:val="1"/>
          <w:color w:val="auto"/>
        </w:rPr>
      </w:pPr>
    </w:p>
    <w:p>
      <w:pPr>
        <w:ind w:left="1740" w:right="6900" w:hanging="401"/>
        <w:spacing w:after="0" w:line="302" w:lineRule="auto"/>
        <w:tabs>
          <w:tab w:leader="none" w:pos="17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Title of Class of Securities </w:t>
      </w:r>
      <w:r>
        <w:rPr>
          <w:rFonts w:ascii="Arial" w:cs="Arial" w:eastAsia="Arial" w:hAnsi="Arial"/>
          <w:sz w:val="20"/>
          <w:szCs w:val="20"/>
          <w:color w:val="auto"/>
        </w:rPr>
        <w:t>Common Stock</w:t>
      </w:r>
    </w:p>
    <w:p>
      <w:pPr>
        <w:spacing w:after="0" w:line="36" w:lineRule="exact"/>
        <w:rPr>
          <w:rFonts w:ascii="Arial" w:cs="Arial" w:eastAsia="Arial" w:hAnsi="Arial"/>
          <w:sz w:val="20"/>
          <w:szCs w:val="20"/>
          <w:b w:val="1"/>
          <w:bCs w:val="1"/>
          <w:color w:val="auto"/>
        </w:rPr>
      </w:pPr>
    </w:p>
    <w:p>
      <w:pPr>
        <w:ind w:left="1740" w:right="7820" w:hanging="401"/>
        <w:spacing w:after="0" w:line="302" w:lineRule="auto"/>
        <w:tabs>
          <w:tab w:leader="none" w:pos="17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CUSIP Number </w:t>
      </w:r>
      <w:r>
        <w:rPr>
          <w:rFonts w:ascii="Arial" w:cs="Arial" w:eastAsia="Arial" w:hAnsi="Arial"/>
          <w:sz w:val="20"/>
          <w:szCs w:val="20"/>
          <w:color w:val="auto"/>
        </w:rPr>
        <w:t>G4705A100</w:t>
      </w:r>
    </w:p>
    <w:p>
      <w:pPr>
        <w:spacing w:after="0" w:line="37" w:lineRule="exact"/>
        <w:rPr>
          <w:sz w:val="20"/>
          <w:szCs w:val="20"/>
          <w:color w:val="auto"/>
        </w:rPr>
      </w:pPr>
    </w:p>
    <w:p>
      <w:pPr>
        <w:ind w:left="1340" w:right="80" w:hanging="1337"/>
        <w:spacing w:after="0" w:line="276" w:lineRule="auto"/>
        <w:tabs>
          <w:tab w:leader="none" w:pos="1320" w:val="left"/>
        </w:tabs>
        <w:rPr>
          <w:sz w:val="20"/>
          <w:szCs w:val="20"/>
          <w:color w:val="auto"/>
        </w:rPr>
      </w:pPr>
      <w:r>
        <w:rPr>
          <w:rFonts w:ascii="Arial" w:cs="Arial" w:eastAsia="Arial" w:hAnsi="Arial"/>
          <w:sz w:val="21"/>
          <w:szCs w:val="21"/>
          <w:b w:val="1"/>
          <w:bCs w:val="1"/>
          <w:color w:val="auto"/>
        </w:rPr>
        <w:t>Item 3.</w:t>
      </w:r>
      <w:r>
        <w:rPr>
          <w:sz w:val="20"/>
          <w:szCs w:val="20"/>
          <w:color w:val="auto"/>
        </w:rPr>
        <w:tab/>
      </w:r>
      <w:r>
        <w:rPr>
          <w:rFonts w:ascii="Arial" w:cs="Arial" w:eastAsia="Arial" w:hAnsi="Arial"/>
          <w:sz w:val="21"/>
          <w:szCs w:val="21"/>
          <w:b w:val="1"/>
          <w:bCs w:val="1"/>
          <w:color w:val="auto"/>
        </w:rPr>
        <w:t>If This Statement is Filed Pursuant to Rule 13d-1(b), or 13d-2(b) or (c), Check Whether the Person Filing is a:</w:t>
      </w:r>
    </w:p>
    <w:p>
      <w:pPr>
        <w:spacing w:after="0" w:line="66" w:lineRule="exact"/>
        <w:rPr>
          <w:sz w:val="20"/>
          <w:szCs w:val="20"/>
          <w:color w:val="auto"/>
        </w:rPr>
      </w:pPr>
    </w:p>
    <w:p>
      <w:pPr>
        <w:ind w:left="1740" w:hanging="401"/>
        <w:spacing w:after="0"/>
        <w:tabs>
          <w:tab w:leader="none" w:pos="174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Broker or dealer registered under Section 15 of the Act (15 U.S.C. 78o).</w:t>
      </w:r>
    </w:p>
    <w:p>
      <w:pPr>
        <w:spacing w:after="0" w:line="133" w:lineRule="exact"/>
        <w:rPr>
          <w:rFonts w:ascii="Arial" w:cs="Arial" w:eastAsia="Arial" w:hAnsi="Arial"/>
          <w:sz w:val="21"/>
          <w:szCs w:val="21"/>
          <w:color w:val="auto"/>
        </w:rPr>
      </w:pPr>
    </w:p>
    <w:p>
      <w:pPr>
        <w:ind w:left="1740" w:hanging="401"/>
        <w:spacing w:after="0"/>
        <w:tabs>
          <w:tab w:leader="none" w:pos="174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Bank as defined in Section 3(a)(6) of the Act (15 U.S.C. 78c).</w:t>
      </w:r>
    </w:p>
    <w:p>
      <w:pPr>
        <w:spacing w:after="0" w:line="133" w:lineRule="exact"/>
        <w:rPr>
          <w:rFonts w:ascii="Arial" w:cs="Arial" w:eastAsia="Arial" w:hAnsi="Arial"/>
          <w:sz w:val="21"/>
          <w:szCs w:val="21"/>
          <w:color w:val="auto"/>
        </w:rPr>
      </w:pPr>
    </w:p>
    <w:p>
      <w:pPr>
        <w:ind w:left="1740" w:hanging="401"/>
        <w:spacing w:after="0"/>
        <w:tabs>
          <w:tab w:leader="none" w:pos="174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Insurance Company as defined in Section 3(a)(19) of the Act (15 U.S.C. 78c).</w:t>
      </w:r>
    </w:p>
    <w:p>
      <w:pPr>
        <w:spacing w:after="0" w:line="133" w:lineRule="exact"/>
        <w:rPr>
          <w:rFonts w:ascii="Arial" w:cs="Arial" w:eastAsia="Arial" w:hAnsi="Arial"/>
          <w:sz w:val="21"/>
          <w:szCs w:val="21"/>
          <w:color w:val="auto"/>
        </w:rPr>
      </w:pPr>
    </w:p>
    <w:p>
      <w:pPr>
        <w:ind w:left="2200" w:right="200" w:hanging="861"/>
        <w:spacing w:after="0" w:line="270" w:lineRule="auto"/>
        <w:tabs>
          <w:tab w:leader="none" w:pos="1745" w:val="left"/>
        </w:tabs>
        <w:numPr>
          <w:ilvl w:val="0"/>
          <w:numId w:val="4"/>
        </w:numPr>
        <w:rPr>
          <w:rFonts w:ascii="Arial" w:cs="Arial" w:eastAsia="Arial" w:hAnsi="Arial"/>
          <w:sz w:val="21"/>
          <w:szCs w:val="21"/>
          <w:color w:val="auto"/>
        </w:rPr>
      </w:pPr>
      <w:r>
        <w:rPr>
          <w:rFonts w:ascii="Arial" w:cs="Arial" w:eastAsia="Arial" w:hAnsi="Arial"/>
          <w:sz w:val="21"/>
          <w:szCs w:val="21"/>
          <w:color w:val="auto"/>
        </w:rPr>
        <w:t>[ ] Investment Company registered under Section 8 of the Investment Company Act of 1940 (15 U.S.C. 80a-8).</w:t>
      </w:r>
    </w:p>
    <w:p>
      <w:pPr>
        <w:spacing w:after="0" w:line="72" w:lineRule="exact"/>
        <w:rPr>
          <w:rFonts w:ascii="Arial" w:cs="Arial" w:eastAsia="Arial" w:hAnsi="Arial"/>
          <w:sz w:val="21"/>
          <w:szCs w:val="21"/>
          <w:color w:val="auto"/>
        </w:rPr>
      </w:pPr>
    </w:p>
    <w:p>
      <w:pPr>
        <w:ind w:left="1740" w:hanging="401"/>
        <w:spacing w:after="0"/>
        <w:tabs>
          <w:tab w:leader="none" w:pos="1740" w:val="left"/>
        </w:tabs>
        <w:numPr>
          <w:ilvl w:val="0"/>
          <w:numId w:val="4"/>
        </w:numPr>
        <w:rPr>
          <w:rFonts w:ascii="Arial" w:cs="Arial" w:eastAsia="Arial" w:hAnsi="Arial"/>
          <w:sz w:val="21"/>
          <w:szCs w:val="21"/>
          <w:color w:val="auto"/>
        </w:rPr>
      </w:pPr>
      <w:r>
        <w:rPr>
          <w:rFonts w:ascii="Arial" w:cs="Arial" w:eastAsia="Arial" w:hAnsi="Arial"/>
          <w:sz w:val="21"/>
          <w:szCs w:val="21"/>
          <w:color w:val="auto"/>
        </w:rPr>
        <w:t>[X]  An investment adviser in accordance with Rule 240.13d-1(b)(1)(ii)(E); *</w:t>
      </w:r>
    </w:p>
    <w:p>
      <w:pPr>
        <w:spacing w:after="0" w:line="133" w:lineRule="exact"/>
        <w:rPr>
          <w:rFonts w:ascii="Arial" w:cs="Arial" w:eastAsia="Arial" w:hAnsi="Arial"/>
          <w:sz w:val="21"/>
          <w:szCs w:val="21"/>
          <w:color w:val="auto"/>
        </w:rPr>
      </w:pPr>
    </w:p>
    <w:p>
      <w:pPr>
        <w:ind w:left="1740" w:hanging="401"/>
        <w:spacing w:after="0"/>
        <w:tabs>
          <w:tab w:leader="none" w:pos="174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3" w:lineRule="exact"/>
        <w:rPr>
          <w:rFonts w:ascii="Arial" w:cs="Arial" w:eastAsia="Arial" w:hAnsi="Arial"/>
          <w:sz w:val="21"/>
          <w:szCs w:val="21"/>
          <w:color w:val="auto"/>
        </w:rPr>
      </w:pPr>
    </w:p>
    <w:p>
      <w:pPr>
        <w:ind w:left="1740" w:hanging="401"/>
        <w:spacing w:after="0"/>
        <w:tabs>
          <w:tab w:leader="none" w:pos="1740" w:val="left"/>
        </w:tabs>
        <w:numPr>
          <w:ilvl w:val="0"/>
          <w:numId w:val="4"/>
        </w:numPr>
        <w:rPr>
          <w:rFonts w:ascii="Arial" w:cs="Arial" w:eastAsia="Arial" w:hAnsi="Arial"/>
          <w:sz w:val="21"/>
          <w:szCs w:val="21"/>
          <w:color w:val="auto"/>
        </w:rPr>
      </w:pPr>
      <w:r>
        <w:rPr>
          <w:rFonts w:ascii="Arial" w:cs="Arial" w:eastAsia="Arial" w:hAnsi="Arial"/>
          <w:sz w:val="21"/>
          <w:szCs w:val="21"/>
          <w:color w:val="auto"/>
        </w:rPr>
        <w:t>[X]  A parent holding company or control person in accordance with Rule 240.13d-1(b)(1)(ii)(G);</w:t>
      </w:r>
    </w:p>
    <w:p>
      <w:pPr>
        <w:spacing w:after="0" w:line="133" w:lineRule="exact"/>
        <w:rPr>
          <w:rFonts w:ascii="Arial" w:cs="Arial" w:eastAsia="Arial" w:hAnsi="Arial"/>
          <w:sz w:val="21"/>
          <w:szCs w:val="21"/>
          <w:color w:val="auto"/>
        </w:rPr>
      </w:pPr>
    </w:p>
    <w:p>
      <w:pPr>
        <w:ind w:left="2200" w:right="540" w:hanging="861"/>
        <w:spacing w:after="0" w:line="270" w:lineRule="auto"/>
        <w:tabs>
          <w:tab w:leader="none" w:pos="1745"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 savings association as defined in Section 3(b) of the Federal Deposit Insurance Act (12 U.S.C. 1813);</w:t>
      </w:r>
    </w:p>
    <w:p>
      <w:pPr>
        <w:spacing w:after="0" w:line="72" w:lineRule="exact"/>
        <w:rPr>
          <w:rFonts w:ascii="Arial" w:cs="Arial" w:eastAsia="Arial" w:hAnsi="Arial"/>
          <w:sz w:val="21"/>
          <w:szCs w:val="21"/>
          <w:color w:val="auto"/>
        </w:rPr>
      </w:pPr>
    </w:p>
    <w:p>
      <w:pPr>
        <w:ind w:left="2200" w:hanging="861"/>
        <w:spacing w:after="0" w:line="270" w:lineRule="auto"/>
        <w:tabs>
          <w:tab w:leader="none" w:pos="1745"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 church plan that is excluded from the definition of an investment company under Section 3(c)(14) of the Investment Company Act of 1940 (15 U.S.C. 80a-3);</w:t>
      </w:r>
    </w:p>
    <w:p>
      <w:pPr>
        <w:spacing w:after="0" w:line="72" w:lineRule="exact"/>
        <w:rPr>
          <w:rFonts w:ascii="Arial" w:cs="Arial" w:eastAsia="Arial" w:hAnsi="Arial"/>
          <w:sz w:val="21"/>
          <w:szCs w:val="21"/>
          <w:color w:val="auto"/>
        </w:rPr>
      </w:pPr>
    </w:p>
    <w:p>
      <w:pPr>
        <w:ind w:left="1740" w:hanging="401"/>
        <w:spacing w:after="0"/>
        <w:tabs>
          <w:tab w:leader="none" w:pos="174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Group, in accordance with Rule 240.13d-1(b)(1)(ii)(J).</w:t>
      </w:r>
    </w:p>
    <w:p>
      <w:pPr>
        <w:spacing w:after="0" w:line="133"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If this statement is filed pursuant to Rule 13d-1(c), check this box [ ]</w:t>
      </w:r>
    </w:p>
    <w:p>
      <w:pPr>
        <w:spacing w:after="0" w:line="133" w:lineRule="exact"/>
        <w:rPr>
          <w:sz w:val="20"/>
          <w:szCs w:val="20"/>
          <w:color w:val="auto"/>
        </w:rPr>
      </w:pPr>
    </w:p>
    <w:p>
      <w:pPr>
        <w:ind w:left="1340"/>
        <w:spacing w:after="0"/>
        <w:rPr>
          <w:sz w:val="20"/>
          <w:szCs w:val="20"/>
          <w:color w:val="auto"/>
        </w:rPr>
      </w:pPr>
      <w:r>
        <w:rPr>
          <w:rFonts w:ascii="Arial" w:cs="Arial" w:eastAsia="Arial" w:hAnsi="Arial"/>
          <w:sz w:val="21"/>
          <w:szCs w:val="21"/>
          <w:color w:val="auto"/>
        </w:rPr>
        <w:t>Wellington Management Group LLP - HC</w:t>
      </w:r>
    </w:p>
    <w:p>
      <w:pPr>
        <w:spacing w:after="0" w:line="17" w:lineRule="exact"/>
        <w:rPr>
          <w:sz w:val="20"/>
          <w:szCs w:val="20"/>
          <w:color w:val="auto"/>
        </w:rPr>
      </w:pPr>
    </w:p>
    <w:p>
      <w:pPr>
        <w:ind w:left="1340"/>
        <w:spacing w:after="0"/>
        <w:rPr>
          <w:sz w:val="20"/>
          <w:szCs w:val="20"/>
          <w:color w:val="auto"/>
        </w:rPr>
      </w:pPr>
      <w:r>
        <w:rPr>
          <w:rFonts w:ascii="Arial" w:cs="Arial" w:eastAsia="Arial" w:hAnsi="Arial"/>
          <w:sz w:val="21"/>
          <w:szCs w:val="21"/>
          <w:color w:val="auto"/>
        </w:rPr>
        <w:t>Wellington Group Holdings LLP - HC</w:t>
      </w:r>
    </w:p>
    <w:p>
      <w:pPr>
        <w:ind w:left="1340"/>
        <w:spacing w:after="0"/>
        <w:rPr>
          <w:sz w:val="20"/>
          <w:szCs w:val="20"/>
          <w:color w:val="auto"/>
        </w:rPr>
      </w:pPr>
      <w:r>
        <w:rPr>
          <w:rFonts w:ascii="Arial" w:cs="Arial" w:eastAsia="Arial" w:hAnsi="Arial"/>
          <w:sz w:val="21"/>
          <w:szCs w:val="21"/>
          <w:color w:val="auto"/>
        </w:rPr>
        <w:t>Wellington Investment Advisors Holdings LLP - HC</w:t>
      </w:r>
    </w:p>
    <w:p>
      <w:pPr>
        <w:ind w:left="1340"/>
        <w:spacing w:after="0"/>
        <w:rPr>
          <w:sz w:val="20"/>
          <w:szCs w:val="20"/>
          <w:color w:val="auto"/>
        </w:rPr>
      </w:pPr>
      <w:r>
        <w:rPr>
          <w:rFonts w:ascii="Arial" w:cs="Arial" w:eastAsia="Arial" w:hAnsi="Arial"/>
          <w:sz w:val="21"/>
          <w:szCs w:val="21"/>
          <w:color w:val="auto"/>
        </w:rPr>
        <w:t>Wellington Management Company LLP - IA</w:t>
      </w:r>
    </w:p>
    <w:p>
      <w:pPr>
        <w:spacing w:after="0" w:line="109" w:lineRule="exact"/>
        <w:rPr>
          <w:sz w:val="20"/>
          <w:szCs w:val="20"/>
          <w:color w:val="auto"/>
        </w:rPr>
      </w:pPr>
    </w:p>
    <w:p>
      <w:pPr>
        <w:spacing w:after="0"/>
        <w:tabs>
          <w:tab w:leader="none" w:pos="1320" w:val="left"/>
        </w:tabs>
        <w:rPr>
          <w:sz w:val="20"/>
          <w:szCs w:val="20"/>
          <w:color w:val="auto"/>
        </w:rPr>
      </w:pPr>
      <w:r>
        <w:rPr>
          <w:rFonts w:ascii="Arial" w:cs="Arial" w:eastAsia="Arial" w:hAnsi="Arial"/>
          <w:sz w:val="21"/>
          <w:szCs w:val="21"/>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9" w:lineRule="exact"/>
        <w:rPr>
          <w:sz w:val="20"/>
          <w:szCs w:val="20"/>
          <w:color w:val="auto"/>
        </w:rPr>
      </w:pPr>
    </w:p>
    <w:p>
      <w:pPr>
        <w:ind w:right="760"/>
        <w:spacing w:after="0" w:line="270" w:lineRule="auto"/>
        <w:rPr>
          <w:sz w:val="20"/>
          <w:szCs w:val="20"/>
          <w:color w:val="auto"/>
        </w:rPr>
      </w:pPr>
      <w:r>
        <w:rPr>
          <w:rFonts w:ascii="Arial" w:cs="Arial" w:eastAsia="Arial" w:hAnsi="Arial"/>
          <w:sz w:val="21"/>
          <w:szCs w:val="21"/>
          <w:color w:val="auto"/>
        </w:rPr>
        <w:t>Provide the following information regarding the aggregate number and percentage of the class of securities of the issuer identified in Item 1.</w:t>
      </w:r>
    </w:p>
    <w:p>
      <w:pPr>
        <w:spacing w:after="0" w:line="72" w:lineRule="exact"/>
        <w:rPr>
          <w:sz w:val="20"/>
          <w:szCs w:val="20"/>
          <w:color w:val="auto"/>
        </w:rPr>
      </w:pPr>
    </w:p>
    <w:p>
      <w:pPr>
        <w:ind w:left="1340"/>
        <w:spacing w:after="0"/>
        <w:tabs>
          <w:tab w:leader="none" w:pos="172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0"/>
          <w:szCs w:val="20"/>
          <w:color w:val="auto"/>
        </w:rPr>
        <w:t>Amount Beneficially Owned:</w:t>
      </w:r>
    </w:p>
    <w:p>
      <w:pPr>
        <w:sectPr>
          <w:pgSz w:w="12240" w:h="15840" w:orient="portrait"/>
          <w:cols w:equalWidth="0" w:num="1">
            <w:col w:w="11020"/>
          </w:cols>
          <w:pgMar w:left="600" w:top="266" w:right="620" w:bottom="0" w:gutter="0" w:footer="0" w:header="0"/>
        </w:sectPr>
      </w:pPr>
    </w:p>
    <w:bookmarkStart w:id="6" w:name="page7"/>
    <w:bookmarkEnd w:id="6"/>
    <w:p>
      <w:pPr>
        <w:spacing w:after="0" w:line="1"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See the responses to Item 9 on the attached cover pages.</w:t>
      </w:r>
    </w:p>
    <w:p>
      <w:pPr>
        <w:spacing w:after="0" w:line="135" w:lineRule="exact"/>
        <w:rPr>
          <w:sz w:val="20"/>
          <w:szCs w:val="20"/>
          <w:color w:val="auto"/>
        </w:rPr>
      </w:pPr>
    </w:p>
    <w:p>
      <w:pPr>
        <w:ind w:left="1740" w:hanging="401"/>
        <w:spacing w:after="0"/>
        <w:tabs>
          <w:tab w:leader="none" w:pos="1740" w:val="left"/>
        </w:tabs>
        <w:numPr>
          <w:ilvl w:val="0"/>
          <w:numId w:val="5"/>
        </w:numPr>
        <w:rPr>
          <w:rFonts w:ascii="Arial" w:cs="Arial" w:eastAsia="Arial" w:hAnsi="Arial"/>
          <w:sz w:val="21"/>
          <w:szCs w:val="21"/>
          <w:color w:val="auto"/>
        </w:rPr>
      </w:pPr>
      <w:r>
        <w:rPr>
          <w:rFonts w:ascii="Arial" w:cs="Arial" w:eastAsia="Arial" w:hAnsi="Arial"/>
          <w:sz w:val="21"/>
          <w:szCs w:val="21"/>
          <w:color w:val="auto"/>
        </w:rPr>
        <w:t>Percent of Class:</w:t>
      </w:r>
    </w:p>
    <w:p>
      <w:pPr>
        <w:spacing w:after="0" w:line="133" w:lineRule="exact"/>
        <w:rPr>
          <w:rFonts w:ascii="Arial" w:cs="Arial" w:eastAsia="Arial" w:hAnsi="Arial"/>
          <w:sz w:val="21"/>
          <w:szCs w:val="21"/>
          <w:color w:val="auto"/>
        </w:rPr>
      </w:pPr>
    </w:p>
    <w:p>
      <w:pPr>
        <w:ind w:left="1740"/>
        <w:spacing w:after="0"/>
        <w:rPr>
          <w:rFonts w:ascii="Arial" w:cs="Arial" w:eastAsia="Arial" w:hAnsi="Arial"/>
          <w:sz w:val="21"/>
          <w:szCs w:val="21"/>
          <w:color w:val="auto"/>
        </w:rPr>
      </w:pPr>
      <w:r>
        <w:rPr>
          <w:rFonts w:ascii="Arial" w:cs="Arial" w:eastAsia="Arial" w:hAnsi="Arial"/>
          <w:sz w:val="18"/>
          <w:szCs w:val="18"/>
          <w:color w:val="auto"/>
        </w:rPr>
        <w:t>See the responses to Item 11 on the attached cover pages.</w:t>
      </w:r>
    </w:p>
    <w:p>
      <w:pPr>
        <w:sectPr>
          <w:pgSz w:w="12240" w:h="15841" w:orient="portrait"/>
          <w:cols w:equalWidth="0" w:num="1">
            <w:col w:w="10980"/>
          </w:cols>
          <w:pgMar w:left="600" w:top="0" w:right="660" w:bottom="0" w:gutter="0" w:footer="0" w:header="0"/>
        </w:sectPr>
      </w:pPr>
    </w:p>
    <w:p>
      <w:pPr>
        <w:spacing w:after="0" w:line="168" w:lineRule="exact"/>
        <w:rPr>
          <w:sz w:val="20"/>
          <w:szCs w:val="20"/>
          <w:color w:val="auto"/>
        </w:rPr>
      </w:pPr>
    </w:p>
    <w:p>
      <w:pPr>
        <w:ind w:left="1740" w:hanging="401"/>
        <w:spacing w:after="0"/>
        <w:tabs>
          <w:tab w:leader="none" w:pos="1740" w:val="left"/>
        </w:tabs>
        <w:numPr>
          <w:ilvl w:val="0"/>
          <w:numId w:val="6"/>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3" w:lineRule="exact"/>
        <w:rPr>
          <w:rFonts w:ascii="Arial" w:cs="Arial" w:eastAsia="Arial" w:hAnsi="Arial"/>
          <w:sz w:val="21"/>
          <w:szCs w:val="21"/>
          <w:color w:val="auto"/>
        </w:rPr>
      </w:pPr>
    </w:p>
    <w:p>
      <w:pPr>
        <w:ind w:left="2200" w:hanging="460"/>
        <w:spacing w:after="0"/>
        <w:tabs>
          <w:tab w:leader="none" w:pos="2200" w:val="left"/>
        </w:tabs>
        <w:numPr>
          <w:ilvl w:val="1"/>
          <w:numId w:val="6"/>
        </w:numPr>
        <w:rPr>
          <w:rFonts w:ascii="Arial" w:cs="Arial" w:eastAsia="Arial" w:hAnsi="Arial"/>
          <w:sz w:val="21"/>
          <w:szCs w:val="21"/>
          <w:color w:val="auto"/>
        </w:rPr>
      </w:pPr>
      <w:r>
        <w:rPr>
          <w:rFonts w:ascii="Arial" w:cs="Arial" w:eastAsia="Arial" w:hAnsi="Arial"/>
          <w:sz w:val="21"/>
          <w:szCs w:val="21"/>
          <w:color w:val="auto"/>
        </w:rPr>
        <w:t>sole power to vote or to direct the vote</w:t>
      </w:r>
    </w:p>
    <w:p>
      <w:pPr>
        <w:spacing w:after="0" w:line="253" w:lineRule="exact"/>
        <w:rPr>
          <w:rFonts w:ascii="Arial" w:cs="Arial" w:eastAsia="Arial" w:hAnsi="Arial"/>
          <w:sz w:val="21"/>
          <w:szCs w:val="21"/>
          <w:color w:val="auto"/>
        </w:rPr>
      </w:pPr>
    </w:p>
    <w:p>
      <w:pPr>
        <w:ind w:left="2200" w:hanging="460"/>
        <w:spacing w:after="0"/>
        <w:tabs>
          <w:tab w:leader="none" w:pos="2200" w:val="left"/>
        </w:tabs>
        <w:numPr>
          <w:ilvl w:val="1"/>
          <w:numId w:val="6"/>
        </w:numPr>
        <w:rPr>
          <w:rFonts w:ascii="Arial" w:cs="Arial" w:eastAsia="Arial" w:hAnsi="Arial"/>
          <w:sz w:val="21"/>
          <w:szCs w:val="21"/>
          <w:color w:val="auto"/>
        </w:rPr>
      </w:pPr>
      <w:r>
        <w:rPr>
          <w:rFonts w:ascii="Arial" w:cs="Arial" w:eastAsia="Arial" w:hAnsi="Arial"/>
          <w:sz w:val="21"/>
          <w:szCs w:val="21"/>
          <w:color w:val="auto"/>
        </w:rPr>
        <w:t>shared power to vote or to direct the vote</w:t>
      </w:r>
    </w:p>
    <w:p>
      <w:pPr>
        <w:spacing w:after="0" w:line="208" w:lineRule="exact"/>
        <w:rPr>
          <w:rFonts w:ascii="Arial" w:cs="Arial" w:eastAsia="Arial" w:hAnsi="Arial"/>
          <w:sz w:val="21"/>
          <w:szCs w:val="21"/>
          <w:color w:val="auto"/>
        </w:rPr>
      </w:pPr>
    </w:p>
    <w:p>
      <w:pPr>
        <w:ind w:left="2200" w:hanging="460"/>
        <w:spacing w:after="0"/>
        <w:tabs>
          <w:tab w:leader="none" w:pos="2200" w:val="left"/>
        </w:tabs>
        <w:numPr>
          <w:ilvl w:val="1"/>
          <w:numId w:val="6"/>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3"/>
          <w:szCs w:val="33"/>
          <w:color w:val="auto"/>
          <w:vertAlign w:val="subscript"/>
        </w:rPr>
        <w:t>of</w:t>
      </w:r>
      <w:r>
        <w:rPr>
          <w:rFonts w:ascii="Arial" w:cs="Arial" w:eastAsia="Arial" w:hAnsi="Arial"/>
          <w:sz w:val="18"/>
          <w:szCs w:val="18"/>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0</w:t>
      </w:r>
    </w:p>
    <w:p>
      <w:pPr>
        <w:spacing w:after="0" w:line="133" w:lineRule="exact"/>
        <w:rPr>
          <w:sz w:val="20"/>
          <w:szCs w:val="20"/>
          <w:color w:val="auto"/>
        </w:rPr>
      </w:pPr>
    </w:p>
    <w:p>
      <w:pPr>
        <w:ind w:right="200"/>
        <w:spacing w:after="0" w:line="270" w:lineRule="auto"/>
        <w:rPr>
          <w:sz w:val="20"/>
          <w:szCs w:val="20"/>
          <w:color w:val="auto"/>
        </w:rPr>
      </w:pPr>
      <w:r>
        <w:rPr>
          <w:rFonts w:ascii="Arial" w:cs="Arial" w:eastAsia="Arial" w:hAnsi="Arial"/>
          <w:sz w:val="21"/>
          <w:szCs w:val="21"/>
          <w:color w:val="auto"/>
        </w:rPr>
        <w:t>See the responses to Item 6 on the attached cover pages.</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color w:val="auto"/>
        </w:rPr>
        <w:t>0</w:t>
      </w:r>
    </w:p>
    <w:p>
      <w:pPr>
        <w:spacing w:after="0" w:line="200" w:lineRule="exact"/>
        <w:rPr>
          <w:sz w:val="20"/>
          <w:szCs w:val="20"/>
          <w:color w:val="auto"/>
        </w:rPr>
      </w:pPr>
    </w:p>
    <w:p>
      <w:pPr>
        <w:sectPr>
          <w:pgSz w:w="12240" w:h="15841" w:orient="portrait"/>
          <w:cols w:equalWidth="0" w:num="2">
            <w:col w:w="6340" w:space="240"/>
            <w:col w:w="4400"/>
          </w:cols>
          <w:pgMar w:left="600" w:top="0" w:right="660" w:bottom="0" w:gutter="0" w:footer="0" w:header="0"/>
          <w:type w:val="continuous"/>
        </w:sectPr>
      </w:pPr>
    </w:p>
    <w:p>
      <w:pPr>
        <w:spacing w:after="0" w:line="54" w:lineRule="exact"/>
        <w:rPr>
          <w:sz w:val="20"/>
          <w:szCs w:val="20"/>
          <w:color w:val="auto"/>
        </w:rPr>
      </w:pPr>
    </w:p>
    <w:p>
      <w:pPr>
        <w:ind w:left="2200" w:right="300" w:hanging="460"/>
        <w:spacing w:after="0" w:line="181" w:lineRule="auto"/>
        <w:tabs>
          <w:tab w:leader="none" w:pos="220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200"/>
        <w:spacing w:after="0" w:line="270" w:lineRule="auto"/>
        <w:rPr>
          <w:sz w:val="20"/>
          <w:szCs w:val="20"/>
          <w:color w:val="auto"/>
        </w:rPr>
      </w:pPr>
      <w:r>
        <w:rPr>
          <w:rFonts w:ascii="Arial" w:cs="Arial" w:eastAsia="Arial" w:hAnsi="Arial"/>
          <w:sz w:val="21"/>
          <w:szCs w:val="21"/>
          <w:color w:val="auto"/>
        </w:rPr>
        <w:t>See the responses to Item 8 on the attached cover pages.</w:t>
      </w:r>
    </w:p>
    <w:p>
      <w:pPr>
        <w:spacing w:after="0" w:line="66" w:lineRule="exact"/>
        <w:rPr>
          <w:sz w:val="20"/>
          <w:szCs w:val="20"/>
          <w:color w:val="auto"/>
        </w:rPr>
      </w:pPr>
    </w:p>
    <w:p>
      <w:pPr>
        <w:sectPr>
          <w:pgSz w:w="12240" w:h="15841" w:orient="portrait"/>
          <w:cols w:equalWidth="0" w:num="2">
            <w:col w:w="5860" w:space="720"/>
            <w:col w:w="4400"/>
          </w:cols>
          <w:pgMar w:left="600" w:top="0" w:right="660" w:bottom="0" w:gutter="0" w:footer="0" w:header="0"/>
          <w:type w:val="continuous"/>
        </w:sectPr>
      </w:pPr>
    </w:p>
    <w:tbl>
      <w:tblPr>
        <w:tblLayout w:type="fixed"/>
        <w:tblInd w:w="0" w:type="dxa"/>
        <w:tblCellMar>
          <w:top w:w="0" w:type="dxa"/>
          <w:left w:w="0" w:type="dxa"/>
          <w:bottom w:w="0" w:type="dxa"/>
          <w:right w:w="0" w:type="dxa"/>
        </w:tblCellMar>
      </w:tblPr>
      <w:tr>
        <w:trPr>
          <w:trHeight w:val="279"/>
        </w:trPr>
        <w:tc>
          <w:tcPr>
            <w:tcW w:w="920" w:type="dxa"/>
            <w:vAlign w:val="bottom"/>
          </w:tcPr>
          <w:p>
            <w:pPr>
              <w:spacing w:after="0"/>
              <w:rPr>
                <w:sz w:val="20"/>
                <w:szCs w:val="20"/>
                <w:color w:val="auto"/>
              </w:rPr>
            </w:pPr>
            <w:r>
              <w:rPr>
                <w:rFonts w:ascii="Arial" w:cs="Arial" w:eastAsia="Arial" w:hAnsi="Arial"/>
                <w:sz w:val="21"/>
                <w:szCs w:val="21"/>
                <w:b w:val="1"/>
                <w:bCs w:val="1"/>
                <w:color w:val="auto"/>
              </w:rPr>
              <w:t>Item 5.</w:t>
            </w:r>
          </w:p>
        </w:tc>
        <w:tc>
          <w:tcPr>
            <w:tcW w:w="10060" w:type="dxa"/>
            <w:vAlign w:val="bottom"/>
            <w:gridSpan w:val="3"/>
          </w:tcPr>
          <w:p>
            <w:pPr>
              <w:ind w:left="420"/>
              <w:spacing w:after="0"/>
              <w:rPr>
                <w:sz w:val="20"/>
                <w:szCs w:val="20"/>
                <w:color w:val="auto"/>
              </w:rPr>
            </w:pPr>
            <w:r>
              <w:rPr>
                <w:rFonts w:ascii="Arial" w:cs="Arial" w:eastAsia="Arial" w:hAnsi="Arial"/>
                <w:sz w:val="21"/>
                <w:szCs w:val="21"/>
                <w:b w:val="1"/>
                <w:bCs w:val="1"/>
                <w:color w:val="auto"/>
              </w:rPr>
              <w:t>Ownership of Five Percent or Less of Class.</w:t>
            </w:r>
          </w:p>
        </w:tc>
      </w:tr>
      <w:tr>
        <w:trPr>
          <w:trHeight w:val="343"/>
        </w:trPr>
        <w:tc>
          <w:tcPr>
            <w:tcW w:w="920" w:type="dxa"/>
            <w:vAlign w:val="bottom"/>
          </w:tcPr>
          <w:p>
            <w:pPr>
              <w:spacing w:after="0"/>
              <w:rPr>
                <w:sz w:val="24"/>
                <w:szCs w:val="24"/>
                <w:color w:val="auto"/>
              </w:rPr>
            </w:pPr>
          </w:p>
        </w:tc>
        <w:tc>
          <w:tcPr>
            <w:tcW w:w="10060" w:type="dxa"/>
            <w:vAlign w:val="bottom"/>
            <w:gridSpan w:val="3"/>
          </w:tcPr>
          <w:p>
            <w:pPr>
              <w:ind w:left="420"/>
              <w:spacing w:after="0"/>
              <w:rPr>
                <w:sz w:val="20"/>
                <w:szCs w:val="20"/>
                <w:color w:val="auto"/>
              </w:rPr>
            </w:pPr>
            <w:r>
              <w:rPr>
                <w:rFonts w:ascii="Arial" w:cs="Arial" w:eastAsia="Arial" w:hAnsi="Arial"/>
                <w:sz w:val="21"/>
                <w:szCs w:val="21"/>
                <w:color w:val="auto"/>
                <w:w w:val="93"/>
              </w:rPr>
              <w:t>If this statement is being filed to report the fact that as of the date hereof the reporting person has ceased to be</w:t>
            </w:r>
          </w:p>
        </w:tc>
      </w:tr>
      <w:tr>
        <w:trPr>
          <w:trHeight w:val="273"/>
        </w:trPr>
        <w:tc>
          <w:tcPr>
            <w:tcW w:w="920" w:type="dxa"/>
            <w:vAlign w:val="bottom"/>
          </w:tcPr>
          <w:p>
            <w:pPr>
              <w:spacing w:after="0"/>
              <w:rPr>
                <w:sz w:val="23"/>
                <w:szCs w:val="23"/>
                <w:color w:val="auto"/>
              </w:rPr>
            </w:pPr>
          </w:p>
        </w:tc>
        <w:tc>
          <w:tcPr>
            <w:tcW w:w="10060" w:type="dxa"/>
            <w:vAlign w:val="bottom"/>
            <w:gridSpan w:val="3"/>
          </w:tcPr>
          <w:p>
            <w:pPr>
              <w:ind w:left="420"/>
              <w:spacing w:after="0"/>
              <w:rPr>
                <w:sz w:val="20"/>
                <w:szCs w:val="20"/>
                <w:color w:val="auto"/>
              </w:rPr>
            </w:pPr>
            <w:r>
              <w:rPr>
                <w:rFonts w:ascii="Arial" w:cs="Arial" w:eastAsia="Arial" w:hAnsi="Arial"/>
                <w:sz w:val="21"/>
                <w:szCs w:val="21"/>
                <w:color w:val="auto"/>
              </w:rPr>
              <w:t>the beneficial owner of more than five percent of the class of securities, check the following: [ ]</w:t>
            </w:r>
          </w:p>
        </w:tc>
      </w:tr>
      <w:tr>
        <w:trPr>
          <w:trHeight w:val="375"/>
        </w:trPr>
        <w:tc>
          <w:tcPr>
            <w:tcW w:w="920" w:type="dxa"/>
            <w:vAlign w:val="bottom"/>
          </w:tcPr>
          <w:p>
            <w:pPr>
              <w:spacing w:after="0"/>
              <w:rPr>
                <w:sz w:val="20"/>
                <w:szCs w:val="20"/>
                <w:color w:val="auto"/>
              </w:rPr>
            </w:pPr>
            <w:r>
              <w:rPr>
                <w:rFonts w:ascii="Arial" w:cs="Arial" w:eastAsia="Arial" w:hAnsi="Arial"/>
                <w:sz w:val="21"/>
                <w:szCs w:val="21"/>
                <w:b w:val="1"/>
                <w:bCs w:val="1"/>
                <w:color w:val="auto"/>
              </w:rPr>
              <w:t>Item 6.</w:t>
            </w:r>
          </w:p>
        </w:tc>
        <w:tc>
          <w:tcPr>
            <w:tcW w:w="10060" w:type="dxa"/>
            <w:vAlign w:val="bottom"/>
            <w:gridSpan w:val="3"/>
          </w:tcPr>
          <w:p>
            <w:pPr>
              <w:ind w:left="420"/>
              <w:spacing w:after="0"/>
              <w:rPr>
                <w:sz w:val="20"/>
                <w:szCs w:val="20"/>
                <w:color w:val="auto"/>
              </w:rPr>
            </w:pPr>
            <w:r>
              <w:rPr>
                <w:rFonts w:ascii="Arial" w:cs="Arial" w:eastAsia="Arial" w:hAnsi="Arial"/>
                <w:sz w:val="21"/>
                <w:szCs w:val="21"/>
                <w:b w:val="1"/>
                <w:bCs w:val="1"/>
                <w:color w:val="auto"/>
              </w:rPr>
              <w:t>Ownership of More than Five Percent on Behalf of Another Person.</w:t>
            </w:r>
          </w:p>
        </w:tc>
      </w:tr>
      <w:tr>
        <w:trPr>
          <w:trHeight w:val="343"/>
        </w:trPr>
        <w:tc>
          <w:tcPr>
            <w:tcW w:w="920" w:type="dxa"/>
            <w:vAlign w:val="bottom"/>
          </w:tcPr>
          <w:p>
            <w:pPr>
              <w:spacing w:after="0"/>
              <w:rPr>
                <w:sz w:val="24"/>
                <w:szCs w:val="24"/>
                <w:color w:val="auto"/>
              </w:rPr>
            </w:pPr>
          </w:p>
        </w:tc>
        <w:tc>
          <w:tcPr>
            <w:tcW w:w="10060" w:type="dxa"/>
            <w:vAlign w:val="bottom"/>
            <w:gridSpan w:val="3"/>
          </w:tcPr>
          <w:p>
            <w:pPr>
              <w:ind w:left="420"/>
              <w:spacing w:after="0"/>
              <w:rPr>
                <w:sz w:val="20"/>
                <w:szCs w:val="20"/>
                <w:color w:val="auto"/>
              </w:rPr>
            </w:pPr>
            <w:r>
              <w:rPr>
                <w:rFonts w:ascii="Arial" w:cs="Arial" w:eastAsia="Arial" w:hAnsi="Arial"/>
                <w:sz w:val="21"/>
                <w:szCs w:val="21"/>
                <w:color w:val="auto"/>
                <w:w w:val="98"/>
              </w:rPr>
              <w:t>The securities as to which this Schedule is filed are owned of record by clients of one or more investment</w:t>
            </w:r>
          </w:p>
        </w:tc>
      </w:tr>
      <w:tr>
        <w:trPr>
          <w:trHeight w:val="241"/>
        </w:trPr>
        <w:tc>
          <w:tcPr>
            <w:tcW w:w="920" w:type="dxa"/>
            <w:vAlign w:val="bottom"/>
          </w:tcPr>
          <w:p>
            <w:pPr>
              <w:spacing w:after="0"/>
              <w:rPr>
                <w:sz w:val="20"/>
                <w:szCs w:val="20"/>
                <w:color w:val="auto"/>
              </w:rPr>
            </w:pPr>
          </w:p>
        </w:tc>
        <w:tc>
          <w:tcPr>
            <w:tcW w:w="10060" w:type="dxa"/>
            <w:vAlign w:val="bottom"/>
            <w:gridSpan w:val="3"/>
          </w:tcPr>
          <w:p>
            <w:pPr>
              <w:ind w:left="420"/>
              <w:spacing w:after="0"/>
              <w:rPr>
                <w:sz w:val="20"/>
                <w:szCs w:val="20"/>
                <w:color w:val="auto"/>
              </w:rPr>
            </w:pPr>
            <w:r>
              <w:rPr>
                <w:rFonts w:ascii="Arial" w:cs="Arial" w:eastAsia="Arial" w:hAnsi="Arial"/>
                <w:sz w:val="21"/>
                <w:szCs w:val="21"/>
                <w:color w:val="auto"/>
                <w:w w:val="99"/>
              </w:rPr>
              <w:t>advisers identified in Exhibit A directly or indirectly owned by Wellington Management Group LLP. Those</w:t>
            </w:r>
          </w:p>
        </w:tc>
      </w:tr>
      <w:tr>
        <w:trPr>
          <w:trHeight w:val="241"/>
        </w:trPr>
        <w:tc>
          <w:tcPr>
            <w:tcW w:w="920" w:type="dxa"/>
            <w:vAlign w:val="bottom"/>
          </w:tcPr>
          <w:p>
            <w:pPr>
              <w:spacing w:after="0"/>
              <w:rPr>
                <w:sz w:val="20"/>
                <w:szCs w:val="20"/>
                <w:color w:val="auto"/>
              </w:rPr>
            </w:pPr>
          </w:p>
        </w:tc>
        <w:tc>
          <w:tcPr>
            <w:tcW w:w="10060" w:type="dxa"/>
            <w:vAlign w:val="bottom"/>
            <w:gridSpan w:val="3"/>
          </w:tcPr>
          <w:p>
            <w:pPr>
              <w:ind w:left="420"/>
              <w:spacing w:after="0"/>
              <w:rPr>
                <w:sz w:val="20"/>
                <w:szCs w:val="20"/>
                <w:color w:val="auto"/>
              </w:rPr>
            </w:pPr>
            <w:r>
              <w:rPr>
                <w:rFonts w:ascii="Arial" w:cs="Arial" w:eastAsia="Arial" w:hAnsi="Arial"/>
                <w:sz w:val="21"/>
                <w:szCs w:val="21"/>
                <w:color w:val="auto"/>
                <w:w w:val="94"/>
              </w:rPr>
              <w:t>clients have the right to receive, or the power to direct the receipt of, dividends from, or the proceeds from the</w:t>
            </w:r>
          </w:p>
        </w:tc>
      </w:tr>
      <w:tr>
        <w:trPr>
          <w:trHeight w:val="241"/>
        </w:trPr>
        <w:tc>
          <w:tcPr>
            <w:tcW w:w="920" w:type="dxa"/>
            <w:vAlign w:val="bottom"/>
          </w:tcPr>
          <w:p>
            <w:pPr>
              <w:spacing w:after="0"/>
              <w:rPr>
                <w:sz w:val="20"/>
                <w:szCs w:val="20"/>
                <w:color w:val="auto"/>
              </w:rPr>
            </w:pPr>
          </w:p>
        </w:tc>
        <w:tc>
          <w:tcPr>
            <w:tcW w:w="10060" w:type="dxa"/>
            <w:vAlign w:val="bottom"/>
            <w:gridSpan w:val="3"/>
          </w:tcPr>
          <w:p>
            <w:pPr>
              <w:ind w:left="420"/>
              <w:spacing w:after="0"/>
              <w:rPr>
                <w:sz w:val="20"/>
                <w:szCs w:val="20"/>
                <w:color w:val="auto"/>
              </w:rPr>
            </w:pPr>
            <w:r>
              <w:rPr>
                <w:rFonts w:ascii="Arial" w:cs="Arial" w:eastAsia="Arial" w:hAnsi="Arial"/>
                <w:sz w:val="21"/>
                <w:szCs w:val="21"/>
                <w:color w:val="auto"/>
                <w:w w:val="97"/>
              </w:rPr>
              <w:t>sale of, such securities. No such client is known to have such right or power with respect to more than five</w:t>
            </w:r>
          </w:p>
        </w:tc>
      </w:tr>
      <w:tr>
        <w:trPr>
          <w:trHeight w:val="273"/>
        </w:trPr>
        <w:tc>
          <w:tcPr>
            <w:tcW w:w="920" w:type="dxa"/>
            <w:vAlign w:val="bottom"/>
          </w:tcPr>
          <w:p>
            <w:pPr>
              <w:spacing w:after="0"/>
              <w:rPr>
                <w:sz w:val="23"/>
                <w:szCs w:val="23"/>
                <w:color w:val="auto"/>
              </w:rPr>
            </w:pPr>
          </w:p>
        </w:tc>
        <w:tc>
          <w:tcPr>
            <w:tcW w:w="10060" w:type="dxa"/>
            <w:vAlign w:val="bottom"/>
            <w:gridSpan w:val="3"/>
          </w:tcPr>
          <w:p>
            <w:pPr>
              <w:ind w:left="420"/>
              <w:spacing w:after="0"/>
              <w:rPr>
                <w:sz w:val="20"/>
                <w:szCs w:val="20"/>
                <w:color w:val="auto"/>
              </w:rPr>
            </w:pPr>
            <w:r>
              <w:rPr>
                <w:rFonts w:ascii="Arial" w:cs="Arial" w:eastAsia="Arial" w:hAnsi="Arial"/>
                <w:sz w:val="21"/>
                <w:szCs w:val="21"/>
                <w:color w:val="auto"/>
              </w:rPr>
              <w:t>percent of this class of securities, except as follows:</w:t>
            </w:r>
          </w:p>
        </w:tc>
      </w:tr>
      <w:tr>
        <w:trPr>
          <w:trHeight w:val="482"/>
        </w:trPr>
        <w:tc>
          <w:tcPr>
            <w:tcW w:w="920" w:type="dxa"/>
            <w:vAlign w:val="bottom"/>
          </w:tcPr>
          <w:p>
            <w:pPr>
              <w:spacing w:after="0"/>
              <w:rPr>
                <w:sz w:val="24"/>
                <w:szCs w:val="24"/>
                <w:color w:val="auto"/>
              </w:rPr>
            </w:pPr>
          </w:p>
        </w:tc>
        <w:tc>
          <w:tcPr>
            <w:tcW w:w="10060" w:type="dxa"/>
            <w:vAlign w:val="bottom"/>
            <w:gridSpan w:val="3"/>
          </w:tcPr>
          <w:p>
            <w:pPr>
              <w:ind w:left="420"/>
              <w:spacing w:after="0"/>
              <w:rPr>
                <w:sz w:val="20"/>
                <w:szCs w:val="20"/>
                <w:color w:val="auto"/>
              </w:rPr>
            </w:pPr>
            <w:r>
              <w:rPr>
                <w:rFonts w:ascii="Arial" w:cs="Arial" w:eastAsia="Arial" w:hAnsi="Arial"/>
                <w:sz w:val="21"/>
                <w:szCs w:val="21"/>
                <w:color w:val="auto"/>
              </w:rPr>
              <w:t>Not Applicable.</w:t>
            </w:r>
          </w:p>
        </w:tc>
      </w:tr>
      <w:tr>
        <w:trPr>
          <w:trHeight w:val="337"/>
        </w:trPr>
        <w:tc>
          <w:tcPr>
            <w:tcW w:w="920" w:type="dxa"/>
            <w:vAlign w:val="bottom"/>
          </w:tcPr>
          <w:p>
            <w:pPr>
              <w:spacing w:after="0"/>
              <w:rPr>
                <w:sz w:val="20"/>
                <w:szCs w:val="20"/>
                <w:color w:val="auto"/>
              </w:rPr>
            </w:pPr>
            <w:r>
              <w:rPr>
                <w:rFonts w:ascii="Arial" w:cs="Arial" w:eastAsia="Arial" w:hAnsi="Arial"/>
                <w:sz w:val="21"/>
                <w:szCs w:val="21"/>
                <w:b w:val="1"/>
                <w:bCs w:val="1"/>
                <w:color w:val="auto"/>
              </w:rPr>
              <w:t>Item 7.</w:t>
            </w:r>
          </w:p>
        </w:tc>
        <w:tc>
          <w:tcPr>
            <w:tcW w:w="10060" w:type="dxa"/>
            <w:vAlign w:val="bottom"/>
            <w:gridSpan w:val="3"/>
          </w:tcPr>
          <w:p>
            <w:pPr>
              <w:ind w:left="420"/>
              <w:spacing w:after="0"/>
              <w:rPr>
                <w:sz w:val="20"/>
                <w:szCs w:val="20"/>
                <w:color w:val="auto"/>
              </w:rPr>
            </w:pPr>
            <w:r>
              <w:rPr>
                <w:rFonts w:ascii="Arial" w:cs="Arial" w:eastAsia="Arial" w:hAnsi="Arial"/>
                <w:sz w:val="21"/>
                <w:szCs w:val="21"/>
                <w:b w:val="1"/>
                <w:bCs w:val="1"/>
                <w:color w:val="auto"/>
                <w:w w:val="92"/>
              </w:rPr>
              <w:t>Identification and Classification of the Subsidiary Which Acquired the Security Being Reported on by the</w:t>
            </w:r>
          </w:p>
        </w:tc>
      </w:tr>
      <w:tr>
        <w:trPr>
          <w:trHeight w:val="279"/>
        </w:trPr>
        <w:tc>
          <w:tcPr>
            <w:tcW w:w="920" w:type="dxa"/>
            <w:vAlign w:val="bottom"/>
          </w:tcPr>
          <w:p>
            <w:pPr>
              <w:spacing w:after="0"/>
              <w:rPr>
                <w:sz w:val="24"/>
                <w:szCs w:val="24"/>
                <w:color w:val="auto"/>
              </w:rPr>
            </w:pPr>
          </w:p>
        </w:tc>
        <w:tc>
          <w:tcPr>
            <w:tcW w:w="10060" w:type="dxa"/>
            <w:vAlign w:val="bottom"/>
            <w:gridSpan w:val="3"/>
          </w:tcPr>
          <w:p>
            <w:pPr>
              <w:ind w:left="420"/>
              <w:spacing w:after="0"/>
              <w:rPr>
                <w:sz w:val="20"/>
                <w:szCs w:val="20"/>
                <w:color w:val="auto"/>
              </w:rPr>
            </w:pPr>
            <w:r>
              <w:rPr>
                <w:rFonts w:ascii="Arial" w:cs="Arial" w:eastAsia="Arial" w:hAnsi="Arial"/>
                <w:sz w:val="21"/>
                <w:szCs w:val="21"/>
                <w:b w:val="1"/>
                <w:bCs w:val="1"/>
                <w:color w:val="auto"/>
              </w:rPr>
              <w:t>Parent Holding Company.</w:t>
            </w:r>
          </w:p>
        </w:tc>
      </w:tr>
      <w:tr>
        <w:trPr>
          <w:trHeight w:val="616"/>
        </w:trPr>
        <w:tc>
          <w:tcPr>
            <w:tcW w:w="920" w:type="dxa"/>
            <w:vAlign w:val="bottom"/>
          </w:tcPr>
          <w:p>
            <w:pPr>
              <w:spacing w:after="0"/>
              <w:rPr>
                <w:sz w:val="24"/>
                <w:szCs w:val="24"/>
                <w:color w:val="auto"/>
              </w:rPr>
            </w:pPr>
          </w:p>
        </w:tc>
        <w:tc>
          <w:tcPr>
            <w:tcW w:w="10060" w:type="dxa"/>
            <w:vAlign w:val="bottom"/>
            <w:gridSpan w:val="3"/>
          </w:tcPr>
          <w:p>
            <w:pPr>
              <w:ind w:left="420"/>
              <w:spacing w:after="0"/>
              <w:rPr>
                <w:sz w:val="20"/>
                <w:szCs w:val="20"/>
                <w:color w:val="auto"/>
              </w:rPr>
            </w:pPr>
            <w:r>
              <w:rPr>
                <w:rFonts w:ascii="Arial" w:cs="Arial" w:eastAsia="Arial" w:hAnsi="Arial"/>
                <w:sz w:val="21"/>
                <w:szCs w:val="21"/>
                <w:color w:val="auto"/>
              </w:rPr>
              <w:t>See attached Exhibit A.</w:t>
            </w:r>
          </w:p>
        </w:tc>
      </w:tr>
      <w:tr>
        <w:trPr>
          <w:trHeight w:val="375"/>
        </w:trPr>
        <w:tc>
          <w:tcPr>
            <w:tcW w:w="920" w:type="dxa"/>
            <w:vAlign w:val="bottom"/>
          </w:tcPr>
          <w:p>
            <w:pPr>
              <w:spacing w:after="0"/>
              <w:rPr>
                <w:sz w:val="20"/>
                <w:szCs w:val="20"/>
                <w:color w:val="auto"/>
              </w:rPr>
            </w:pPr>
            <w:r>
              <w:rPr>
                <w:rFonts w:ascii="Arial" w:cs="Arial" w:eastAsia="Arial" w:hAnsi="Arial"/>
                <w:sz w:val="21"/>
                <w:szCs w:val="21"/>
                <w:b w:val="1"/>
                <w:bCs w:val="1"/>
                <w:color w:val="auto"/>
              </w:rPr>
              <w:t>Item 8.</w:t>
            </w:r>
          </w:p>
        </w:tc>
        <w:tc>
          <w:tcPr>
            <w:tcW w:w="10060" w:type="dxa"/>
            <w:vAlign w:val="bottom"/>
            <w:gridSpan w:val="3"/>
          </w:tcPr>
          <w:p>
            <w:pPr>
              <w:ind w:left="420"/>
              <w:spacing w:after="0"/>
              <w:rPr>
                <w:sz w:val="20"/>
                <w:szCs w:val="20"/>
                <w:color w:val="auto"/>
              </w:rPr>
            </w:pPr>
            <w:r>
              <w:rPr>
                <w:rFonts w:ascii="Arial" w:cs="Arial" w:eastAsia="Arial" w:hAnsi="Arial"/>
                <w:sz w:val="21"/>
                <w:szCs w:val="21"/>
                <w:b w:val="1"/>
                <w:bCs w:val="1"/>
                <w:color w:val="auto"/>
              </w:rPr>
              <w:t>Identification and Classification of Members of the Group.</w:t>
            </w:r>
          </w:p>
        </w:tc>
      </w:tr>
      <w:tr>
        <w:trPr>
          <w:trHeight w:val="482"/>
        </w:trPr>
        <w:tc>
          <w:tcPr>
            <w:tcW w:w="920" w:type="dxa"/>
            <w:vAlign w:val="bottom"/>
          </w:tcPr>
          <w:p>
            <w:pPr>
              <w:spacing w:after="0"/>
              <w:rPr>
                <w:sz w:val="24"/>
                <w:szCs w:val="24"/>
                <w:color w:val="auto"/>
              </w:rPr>
            </w:pPr>
          </w:p>
        </w:tc>
        <w:tc>
          <w:tcPr>
            <w:tcW w:w="10060" w:type="dxa"/>
            <w:vAlign w:val="bottom"/>
            <w:gridSpan w:val="3"/>
          </w:tcPr>
          <w:p>
            <w:pPr>
              <w:ind w:left="420"/>
              <w:spacing w:after="0"/>
              <w:rPr>
                <w:sz w:val="20"/>
                <w:szCs w:val="20"/>
                <w:color w:val="auto"/>
              </w:rPr>
            </w:pPr>
            <w:r>
              <w:rPr>
                <w:rFonts w:ascii="Arial" w:cs="Arial" w:eastAsia="Arial" w:hAnsi="Arial"/>
                <w:sz w:val="21"/>
                <w:szCs w:val="21"/>
                <w:color w:val="auto"/>
              </w:rPr>
              <w:t>Not Applicable.</w:t>
            </w:r>
          </w:p>
        </w:tc>
      </w:tr>
      <w:tr>
        <w:trPr>
          <w:trHeight w:val="375"/>
        </w:trPr>
        <w:tc>
          <w:tcPr>
            <w:tcW w:w="920" w:type="dxa"/>
            <w:vAlign w:val="bottom"/>
          </w:tcPr>
          <w:p>
            <w:pPr>
              <w:spacing w:after="0"/>
              <w:rPr>
                <w:sz w:val="20"/>
                <w:szCs w:val="20"/>
                <w:color w:val="auto"/>
              </w:rPr>
            </w:pPr>
            <w:r>
              <w:rPr>
                <w:rFonts w:ascii="Arial" w:cs="Arial" w:eastAsia="Arial" w:hAnsi="Arial"/>
                <w:sz w:val="21"/>
                <w:szCs w:val="21"/>
                <w:b w:val="1"/>
                <w:bCs w:val="1"/>
                <w:color w:val="auto"/>
              </w:rPr>
              <w:t>Item 9.</w:t>
            </w:r>
          </w:p>
        </w:tc>
        <w:tc>
          <w:tcPr>
            <w:tcW w:w="10060" w:type="dxa"/>
            <w:vAlign w:val="bottom"/>
            <w:gridSpan w:val="3"/>
          </w:tcPr>
          <w:p>
            <w:pPr>
              <w:ind w:left="420"/>
              <w:spacing w:after="0"/>
              <w:rPr>
                <w:sz w:val="20"/>
                <w:szCs w:val="20"/>
                <w:color w:val="auto"/>
              </w:rPr>
            </w:pPr>
            <w:r>
              <w:rPr>
                <w:rFonts w:ascii="Arial" w:cs="Arial" w:eastAsia="Arial" w:hAnsi="Arial"/>
                <w:sz w:val="21"/>
                <w:szCs w:val="21"/>
                <w:b w:val="1"/>
                <w:bCs w:val="1"/>
                <w:color w:val="auto"/>
              </w:rPr>
              <w:t>Notice of Dissolution of Group.</w:t>
            </w:r>
          </w:p>
        </w:tc>
      </w:tr>
      <w:tr>
        <w:trPr>
          <w:trHeight w:val="482"/>
        </w:trPr>
        <w:tc>
          <w:tcPr>
            <w:tcW w:w="920" w:type="dxa"/>
            <w:vAlign w:val="bottom"/>
          </w:tcPr>
          <w:p>
            <w:pPr>
              <w:spacing w:after="0"/>
              <w:rPr>
                <w:sz w:val="24"/>
                <w:szCs w:val="24"/>
                <w:color w:val="auto"/>
              </w:rPr>
            </w:pPr>
          </w:p>
        </w:tc>
        <w:tc>
          <w:tcPr>
            <w:tcW w:w="10060" w:type="dxa"/>
            <w:vAlign w:val="bottom"/>
            <w:gridSpan w:val="3"/>
          </w:tcPr>
          <w:p>
            <w:pPr>
              <w:ind w:left="420"/>
              <w:spacing w:after="0"/>
              <w:rPr>
                <w:sz w:val="20"/>
                <w:szCs w:val="20"/>
                <w:color w:val="auto"/>
              </w:rPr>
            </w:pPr>
            <w:r>
              <w:rPr>
                <w:rFonts w:ascii="Arial" w:cs="Arial" w:eastAsia="Arial" w:hAnsi="Arial"/>
                <w:sz w:val="21"/>
                <w:szCs w:val="21"/>
                <w:color w:val="auto"/>
              </w:rPr>
              <w:t>Not Applicable.</w:t>
            </w:r>
          </w:p>
        </w:tc>
      </w:tr>
      <w:tr>
        <w:trPr>
          <w:trHeight w:val="375"/>
        </w:trPr>
        <w:tc>
          <w:tcPr>
            <w:tcW w:w="920" w:type="dxa"/>
            <w:vAlign w:val="bottom"/>
          </w:tcPr>
          <w:p>
            <w:pPr>
              <w:spacing w:after="0"/>
              <w:rPr>
                <w:sz w:val="20"/>
                <w:szCs w:val="20"/>
                <w:color w:val="auto"/>
              </w:rPr>
            </w:pPr>
            <w:r>
              <w:rPr>
                <w:rFonts w:ascii="Arial" w:cs="Arial" w:eastAsia="Arial" w:hAnsi="Arial"/>
                <w:sz w:val="21"/>
                <w:szCs w:val="21"/>
                <w:b w:val="1"/>
                <w:bCs w:val="1"/>
                <w:color w:val="auto"/>
              </w:rPr>
              <w:t>Item 10.</w:t>
            </w:r>
          </w:p>
        </w:tc>
        <w:tc>
          <w:tcPr>
            <w:tcW w:w="10060" w:type="dxa"/>
            <w:vAlign w:val="bottom"/>
            <w:gridSpan w:val="3"/>
          </w:tcPr>
          <w:p>
            <w:pPr>
              <w:ind w:left="420"/>
              <w:spacing w:after="0"/>
              <w:rPr>
                <w:sz w:val="20"/>
                <w:szCs w:val="20"/>
                <w:color w:val="auto"/>
              </w:rPr>
            </w:pPr>
            <w:r>
              <w:rPr>
                <w:rFonts w:ascii="Arial" w:cs="Arial" w:eastAsia="Arial" w:hAnsi="Arial"/>
                <w:sz w:val="21"/>
                <w:szCs w:val="21"/>
                <w:b w:val="1"/>
                <w:bCs w:val="1"/>
                <w:color w:val="auto"/>
              </w:rPr>
              <w:t>Certification.</w:t>
            </w:r>
          </w:p>
        </w:tc>
      </w:tr>
      <w:tr>
        <w:trPr>
          <w:trHeight w:val="450"/>
        </w:trPr>
        <w:tc>
          <w:tcPr>
            <w:tcW w:w="920" w:type="dxa"/>
            <w:vAlign w:val="bottom"/>
          </w:tcPr>
          <w:p>
            <w:pPr>
              <w:spacing w:after="0"/>
              <w:rPr>
                <w:sz w:val="24"/>
                <w:szCs w:val="24"/>
                <w:color w:val="auto"/>
              </w:rPr>
            </w:pPr>
          </w:p>
        </w:tc>
        <w:tc>
          <w:tcPr>
            <w:tcW w:w="10060" w:type="dxa"/>
            <w:vAlign w:val="bottom"/>
            <w:gridSpan w:val="3"/>
          </w:tcPr>
          <w:p>
            <w:pPr>
              <w:ind w:left="420"/>
              <w:spacing w:after="0"/>
              <w:rPr>
                <w:sz w:val="20"/>
                <w:szCs w:val="20"/>
                <w:color w:val="auto"/>
              </w:rPr>
            </w:pPr>
            <w:r>
              <w:rPr>
                <w:rFonts w:ascii="Arial" w:cs="Arial" w:eastAsia="Arial" w:hAnsi="Arial"/>
                <w:sz w:val="21"/>
                <w:szCs w:val="21"/>
                <w:color w:val="auto"/>
                <w:w w:val="96"/>
              </w:rPr>
              <w:t>By signing below I certify that, to the best of my knowledge and belief, the securities referred to above were</w:t>
            </w:r>
          </w:p>
        </w:tc>
      </w:tr>
      <w:tr>
        <w:trPr>
          <w:trHeight w:val="241"/>
        </w:trPr>
        <w:tc>
          <w:tcPr>
            <w:tcW w:w="920" w:type="dxa"/>
            <w:vAlign w:val="bottom"/>
          </w:tcPr>
          <w:p>
            <w:pPr>
              <w:spacing w:after="0"/>
              <w:rPr>
                <w:sz w:val="20"/>
                <w:szCs w:val="20"/>
                <w:color w:val="auto"/>
              </w:rPr>
            </w:pPr>
          </w:p>
        </w:tc>
        <w:tc>
          <w:tcPr>
            <w:tcW w:w="10060" w:type="dxa"/>
            <w:vAlign w:val="bottom"/>
            <w:gridSpan w:val="3"/>
          </w:tcPr>
          <w:p>
            <w:pPr>
              <w:ind w:left="420"/>
              <w:spacing w:after="0"/>
              <w:rPr>
                <w:sz w:val="20"/>
                <w:szCs w:val="20"/>
                <w:color w:val="auto"/>
              </w:rPr>
            </w:pPr>
            <w:r>
              <w:rPr>
                <w:rFonts w:ascii="Arial" w:cs="Arial" w:eastAsia="Arial" w:hAnsi="Arial"/>
                <w:sz w:val="21"/>
                <w:szCs w:val="21"/>
                <w:color w:val="auto"/>
                <w:w w:val="92"/>
              </w:rPr>
              <w:t>acquired and are held in the ordinary course of business and were not acquired and are not held for the purpose</w:t>
            </w:r>
          </w:p>
        </w:tc>
      </w:tr>
      <w:tr>
        <w:trPr>
          <w:trHeight w:val="241"/>
        </w:trPr>
        <w:tc>
          <w:tcPr>
            <w:tcW w:w="920" w:type="dxa"/>
            <w:vAlign w:val="bottom"/>
          </w:tcPr>
          <w:p>
            <w:pPr>
              <w:spacing w:after="0"/>
              <w:rPr>
                <w:sz w:val="20"/>
                <w:szCs w:val="20"/>
                <w:color w:val="auto"/>
              </w:rPr>
            </w:pPr>
          </w:p>
        </w:tc>
        <w:tc>
          <w:tcPr>
            <w:tcW w:w="10060" w:type="dxa"/>
            <w:vAlign w:val="bottom"/>
            <w:gridSpan w:val="3"/>
          </w:tcPr>
          <w:p>
            <w:pPr>
              <w:ind w:left="420"/>
              <w:spacing w:after="0"/>
              <w:rPr>
                <w:sz w:val="20"/>
                <w:szCs w:val="20"/>
                <w:color w:val="auto"/>
              </w:rPr>
            </w:pPr>
            <w:r>
              <w:rPr>
                <w:rFonts w:ascii="Arial" w:cs="Arial" w:eastAsia="Arial" w:hAnsi="Arial"/>
                <w:sz w:val="21"/>
                <w:szCs w:val="21"/>
                <w:color w:val="auto"/>
                <w:w w:val="94"/>
              </w:rPr>
              <w:t>of or with the effect of changing or influencing the control of the issuer of the securities and were not acquired</w:t>
            </w:r>
          </w:p>
        </w:tc>
      </w:tr>
      <w:tr>
        <w:trPr>
          <w:trHeight w:val="273"/>
        </w:trPr>
        <w:tc>
          <w:tcPr>
            <w:tcW w:w="920" w:type="dxa"/>
            <w:vAlign w:val="bottom"/>
          </w:tcPr>
          <w:p>
            <w:pPr>
              <w:spacing w:after="0"/>
              <w:rPr>
                <w:sz w:val="23"/>
                <w:szCs w:val="23"/>
                <w:color w:val="auto"/>
              </w:rPr>
            </w:pPr>
          </w:p>
        </w:tc>
        <w:tc>
          <w:tcPr>
            <w:tcW w:w="10060" w:type="dxa"/>
            <w:vAlign w:val="bottom"/>
            <w:gridSpan w:val="3"/>
          </w:tcPr>
          <w:p>
            <w:pPr>
              <w:ind w:left="420"/>
              <w:spacing w:after="0"/>
              <w:rPr>
                <w:sz w:val="20"/>
                <w:szCs w:val="20"/>
                <w:color w:val="auto"/>
              </w:rPr>
            </w:pPr>
            <w:r>
              <w:rPr>
                <w:rFonts w:ascii="Arial" w:cs="Arial" w:eastAsia="Arial" w:hAnsi="Arial"/>
                <w:sz w:val="21"/>
                <w:szCs w:val="21"/>
                <w:color w:val="auto"/>
              </w:rPr>
              <w:t>and are not held in connection with or as a participant in any transaction having that purpose or effect.</w:t>
            </w:r>
          </w:p>
        </w:tc>
      </w:tr>
      <w:tr>
        <w:trPr>
          <w:trHeight w:val="602"/>
        </w:trPr>
        <w:tc>
          <w:tcPr>
            <w:tcW w:w="9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180" w:type="dxa"/>
            <w:vAlign w:val="bottom"/>
            <w:gridSpan w:val="2"/>
          </w:tcPr>
          <w:p>
            <w:pPr>
              <w:ind w:left="80"/>
              <w:spacing w:after="0"/>
              <w:rPr>
                <w:sz w:val="20"/>
                <w:szCs w:val="20"/>
                <w:color w:val="auto"/>
              </w:rPr>
            </w:pPr>
            <w:r>
              <w:rPr>
                <w:rFonts w:ascii="Arial" w:cs="Arial" w:eastAsia="Arial" w:hAnsi="Arial"/>
                <w:sz w:val="21"/>
                <w:szCs w:val="21"/>
                <w:b w:val="1"/>
                <w:bCs w:val="1"/>
                <w:color w:val="auto"/>
              </w:rPr>
              <w:t>SIGNATURE</w:t>
            </w:r>
          </w:p>
        </w:tc>
      </w:tr>
      <w:tr>
        <w:trPr>
          <w:trHeight w:val="544"/>
        </w:trPr>
        <w:tc>
          <w:tcPr>
            <w:tcW w:w="920" w:type="dxa"/>
            <w:vAlign w:val="bottom"/>
          </w:tcPr>
          <w:p>
            <w:pPr>
              <w:spacing w:after="0"/>
              <w:rPr>
                <w:sz w:val="24"/>
                <w:szCs w:val="24"/>
                <w:color w:val="auto"/>
              </w:rPr>
            </w:pPr>
          </w:p>
        </w:tc>
        <w:tc>
          <w:tcPr>
            <w:tcW w:w="10060" w:type="dxa"/>
            <w:vAlign w:val="bottom"/>
            <w:gridSpan w:val="3"/>
          </w:tcPr>
          <w:p>
            <w:pPr>
              <w:ind w:left="160"/>
              <w:spacing w:after="0"/>
              <w:rPr>
                <w:sz w:val="20"/>
                <w:szCs w:val="20"/>
                <w:color w:val="auto"/>
              </w:rPr>
            </w:pPr>
            <w:r>
              <w:rPr>
                <w:rFonts w:ascii="Arial" w:cs="Arial" w:eastAsia="Arial" w:hAnsi="Arial"/>
                <w:sz w:val="21"/>
                <w:szCs w:val="21"/>
                <w:color w:val="auto"/>
              </w:rPr>
              <w:t>After reasonable inquiry and to the best of my knowledge and belief, I certify that the information set</w:t>
            </w:r>
          </w:p>
        </w:tc>
      </w:tr>
      <w:tr>
        <w:trPr>
          <w:trHeight w:val="273"/>
        </w:trPr>
        <w:tc>
          <w:tcPr>
            <w:tcW w:w="920" w:type="dxa"/>
            <w:vAlign w:val="bottom"/>
          </w:tcPr>
          <w:p>
            <w:pPr>
              <w:spacing w:after="0"/>
              <w:rPr>
                <w:sz w:val="23"/>
                <w:szCs w:val="23"/>
                <w:color w:val="auto"/>
              </w:rPr>
            </w:pPr>
          </w:p>
        </w:tc>
        <w:tc>
          <w:tcPr>
            <w:tcW w:w="10060" w:type="dxa"/>
            <w:vAlign w:val="bottom"/>
            <w:gridSpan w:val="3"/>
          </w:tcPr>
          <w:p>
            <w:pPr>
              <w:ind w:left="160"/>
              <w:spacing w:after="0"/>
              <w:rPr>
                <w:sz w:val="20"/>
                <w:szCs w:val="20"/>
                <w:color w:val="auto"/>
              </w:rPr>
            </w:pPr>
            <w:r>
              <w:rPr>
                <w:rFonts w:ascii="Arial" w:cs="Arial" w:eastAsia="Arial" w:hAnsi="Arial"/>
                <w:sz w:val="21"/>
                <w:szCs w:val="21"/>
                <w:color w:val="auto"/>
              </w:rPr>
              <w:t>forth in this statement is true, complete and correct.</w:t>
            </w:r>
          </w:p>
        </w:tc>
      </w:tr>
      <w:tr>
        <w:trPr>
          <w:trHeight w:val="562"/>
        </w:trPr>
        <w:tc>
          <w:tcPr>
            <w:tcW w:w="920" w:type="dxa"/>
            <w:vAlign w:val="bottom"/>
          </w:tcPr>
          <w:p>
            <w:pPr>
              <w:spacing w:after="0"/>
              <w:rPr>
                <w:sz w:val="24"/>
                <w:szCs w:val="24"/>
                <w:color w:val="auto"/>
              </w:rPr>
            </w:pPr>
          </w:p>
        </w:tc>
        <w:tc>
          <w:tcPr>
            <w:tcW w:w="10060" w:type="dxa"/>
            <w:vAlign w:val="bottom"/>
            <w:gridSpan w:val="3"/>
          </w:tcPr>
          <w:p>
            <w:pPr>
              <w:ind w:left="3500"/>
              <w:spacing w:after="0"/>
              <w:rPr>
                <w:sz w:val="20"/>
                <w:szCs w:val="20"/>
                <w:color w:val="auto"/>
              </w:rPr>
            </w:pPr>
            <w:r>
              <w:rPr>
                <w:rFonts w:ascii="Arial" w:cs="Arial" w:eastAsia="Arial" w:hAnsi="Arial"/>
                <w:sz w:val="21"/>
                <w:szCs w:val="21"/>
                <w:color w:val="auto"/>
              </w:rPr>
              <w:t>By: Wellington Management Group LLP</w:t>
            </w:r>
          </w:p>
        </w:tc>
      </w:tr>
      <w:tr>
        <w:trPr>
          <w:trHeight w:val="244"/>
        </w:trPr>
        <w:tc>
          <w:tcPr>
            <w:tcW w:w="920" w:type="dxa"/>
            <w:vAlign w:val="bottom"/>
          </w:tcPr>
          <w:p>
            <w:pPr>
              <w:spacing w:after="0"/>
              <w:rPr>
                <w:sz w:val="21"/>
                <w:szCs w:val="21"/>
                <w:color w:val="auto"/>
              </w:rPr>
            </w:pPr>
          </w:p>
        </w:tc>
        <w:tc>
          <w:tcPr>
            <w:tcW w:w="10060" w:type="dxa"/>
            <w:vAlign w:val="bottom"/>
            <w:gridSpan w:val="3"/>
          </w:tcPr>
          <w:p>
            <w:pPr>
              <w:ind w:left="3500"/>
              <w:spacing w:after="0"/>
              <w:rPr>
                <w:sz w:val="20"/>
                <w:szCs w:val="20"/>
                <w:color w:val="auto"/>
              </w:rPr>
            </w:pPr>
            <w:r>
              <w:rPr>
                <w:rFonts w:ascii="Arial" w:cs="Arial" w:eastAsia="Arial" w:hAnsi="Arial"/>
                <w:sz w:val="21"/>
                <w:szCs w:val="21"/>
                <w:color w:val="auto"/>
              </w:rPr>
              <w:t>By: /s/ James Fricano</w:t>
            </w:r>
          </w:p>
        </w:tc>
      </w:tr>
      <w:tr>
        <w:trPr>
          <w:trHeight w:val="20"/>
        </w:trPr>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325"/>
        </w:trPr>
        <w:tc>
          <w:tcPr>
            <w:tcW w:w="920" w:type="dxa"/>
            <w:vAlign w:val="bottom"/>
          </w:tcPr>
          <w:p>
            <w:pPr>
              <w:spacing w:after="0"/>
              <w:rPr>
                <w:sz w:val="24"/>
                <w:szCs w:val="24"/>
                <w:color w:val="auto"/>
              </w:rPr>
            </w:pPr>
          </w:p>
        </w:tc>
        <w:tc>
          <w:tcPr>
            <w:tcW w:w="10060" w:type="dxa"/>
            <w:vAlign w:val="bottom"/>
            <w:gridSpan w:val="3"/>
          </w:tcPr>
          <w:p>
            <w:pPr>
              <w:ind w:left="3500"/>
              <w:spacing w:after="0"/>
              <w:rPr>
                <w:sz w:val="20"/>
                <w:szCs w:val="20"/>
                <w:color w:val="auto"/>
              </w:rPr>
            </w:pPr>
            <w:r>
              <w:rPr>
                <w:rFonts w:ascii="Arial" w:cs="Arial" w:eastAsia="Arial" w:hAnsi="Arial"/>
                <w:sz w:val="21"/>
                <w:szCs w:val="21"/>
                <w:color w:val="auto"/>
              </w:rPr>
              <w:t>Name: James Fricano</w:t>
            </w:r>
          </w:p>
        </w:tc>
      </w:tr>
      <w:tr>
        <w:trPr>
          <w:trHeight w:val="294"/>
        </w:trPr>
        <w:tc>
          <w:tcPr>
            <w:tcW w:w="920" w:type="dxa"/>
            <w:vAlign w:val="bottom"/>
          </w:tcPr>
          <w:p>
            <w:pPr>
              <w:spacing w:after="0"/>
              <w:rPr>
                <w:sz w:val="24"/>
                <w:szCs w:val="24"/>
                <w:color w:val="auto"/>
              </w:rPr>
            </w:pPr>
          </w:p>
        </w:tc>
        <w:tc>
          <w:tcPr>
            <w:tcW w:w="10060" w:type="dxa"/>
            <w:vAlign w:val="bottom"/>
            <w:gridSpan w:val="3"/>
          </w:tcPr>
          <w:p>
            <w:pPr>
              <w:ind w:left="3500"/>
              <w:spacing w:after="0"/>
              <w:rPr>
                <w:sz w:val="20"/>
                <w:szCs w:val="20"/>
                <w:color w:val="auto"/>
              </w:rPr>
            </w:pPr>
            <w:r>
              <w:rPr>
                <w:rFonts w:ascii="Arial" w:cs="Arial" w:eastAsia="Arial" w:hAnsi="Arial"/>
                <w:sz w:val="21"/>
                <w:szCs w:val="21"/>
                <w:color w:val="auto"/>
              </w:rPr>
              <w:t>Title: Authorized Person</w:t>
            </w:r>
          </w:p>
        </w:tc>
      </w:tr>
      <w:tr>
        <w:trPr>
          <w:trHeight w:val="294"/>
        </w:trPr>
        <w:tc>
          <w:tcPr>
            <w:tcW w:w="920" w:type="dxa"/>
            <w:vAlign w:val="bottom"/>
          </w:tcPr>
          <w:p>
            <w:pPr>
              <w:spacing w:after="0"/>
              <w:rPr>
                <w:sz w:val="24"/>
                <w:szCs w:val="24"/>
                <w:color w:val="auto"/>
              </w:rPr>
            </w:pPr>
          </w:p>
        </w:tc>
        <w:tc>
          <w:tcPr>
            <w:tcW w:w="10060" w:type="dxa"/>
            <w:vAlign w:val="bottom"/>
            <w:gridSpan w:val="3"/>
          </w:tcPr>
          <w:p>
            <w:pPr>
              <w:ind w:left="3500"/>
              <w:spacing w:after="0"/>
              <w:rPr>
                <w:sz w:val="20"/>
                <w:szCs w:val="20"/>
                <w:color w:val="auto"/>
              </w:rPr>
            </w:pPr>
            <w:r>
              <w:rPr>
                <w:rFonts w:ascii="Arial" w:cs="Arial" w:eastAsia="Arial" w:hAnsi="Arial"/>
                <w:sz w:val="21"/>
                <w:szCs w:val="21"/>
                <w:color w:val="auto"/>
              </w:rPr>
              <w:t>Date: February 14, 2019</w:t>
            </w:r>
          </w:p>
        </w:tc>
      </w:tr>
      <w:tr>
        <w:trPr>
          <w:trHeight w:val="589"/>
        </w:trPr>
        <w:tc>
          <w:tcPr>
            <w:tcW w:w="920" w:type="dxa"/>
            <w:vAlign w:val="bottom"/>
          </w:tcPr>
          <w:p>
            <w:pPr>
              <w:spacing w:after="0"/>
              <w:rPr>
                <w:sz w:val="24"/>
                <w:szCs w:val="24"/>
                <w:color w:val="auto"/>
              </w:rPr>
            </w:pPr>
          </w:p>
        </w:tc>
        <w:tc>
          <w:tcPr>
            <w:tcW w:w="10060" w:type="dxa"/>
            <w:vAlign w:val="bottom"/>
            <w:gridSpan w:val="3"/>
          </w:tcPr>
          <w:p>
            <w:pPr>
              <w:ind w:left="3500"/>
              <w:spacing w:after="0"/>
              <w:rPr>
                <w:sz w:val="20"/>
                <w:szCs w:val="20"/>
                <w:color w:val="auto"/>
              </w:rPr>
            </w:pPr>
            <w:r>
              <w:rPr>
                <w:rFonts w:ascii="Arial" w:cs="Arial" w:eastAsia="Arial" w:hAnsi="Arial"/>
                <w:sz w:val="21"/>
                <w:szCs w:val="21"/>
                <w:color w:val="auto"/>
              </w:rPr>
              <w:t>By: Wellington Group Holdings LLP</w:t>
            </w:r>
          </w:p>
        </w:tc>
      </w:tr>
      <w:tr>
        <w:trPr>
          <w:trHeight w:val="244"/>
        </w:trPr>
        <w:tc>
          <w:tcPr>
            <w:tcW w:w="920" w:type="dxa"/>
            <w:vAlign w:val="bottom"/>
          </w:tcPr>
          <w:p>
            <w:pPr>
              <w:spacing w:after="0"/>
              <w:rPr>
                <w:sz w:val="21"/>
                <w:szCs w:val="21"/>
                <w:color w:val="auto"/>
              </w:rPr>
            </w:pPr>
          </w:p>
        </w:tc>
        <w:tc>
          <w:tcPr>
            <w:tcW w:w="10060" w:type="dxa"/>
            <w:vAlign w:val="bottom"/>
            <w:gridSpan w:val="3"/>
          </w:tcPr>
          <w:p>
            <w:pPr>
              <w:ind w:left="3500"/>
              <w:spacing w:after="0"/>
              <w:rPr>
                <w:sz w:val="20"/>
                <w:szCs w:val="20"/>
                <w:color w:val="auto"/>
              </w:rPr>
            </w:pPr>
            <w:r>
              <w:rPr>
                <w:rFonts w:ascii="Arial" w:cs="Arial" w:eastAsia="Arial" w:hAnsi="Arial"/>
                <w:sz w:val="21"/>
                <w:szCs w:val="21"/>
                <w:color w:val="auto"/>
              </w:rPr>
              <w:t>By: /s/ James Fricano</w:t>
            </w:r>
          </w:p>
        </w:tc>
      </w:tr>
      <w:tr>
        <w:trPr>
          <w:trHeight w:val="20"/>
        </w:trPr>
        <w:tc>
          <w:tcPr>
            <w:tcW w:w="9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325"/>
        </w:trPr>
        <w:tc>
          <w:tcPr>
            <w:tcW w:w="920" w:type="dxa"/>
            <w:vAlign w:val="bottom"/>
          </w:tcPr>
          <w:p>
            <w:pPr>
              <w:spacing w:after="0"/>
              <w:rPr>
                <w:sz w:val="24"/>
                <w:szCs w:val="24"/>
                <w:color w:val="auto"/>
              </w:rPr>
            </w:pPr>
          </w:p>
        </w:tc>
        <w:tc>
          <w:tcPr>
            <w:tcW w:w="10060" w:type="dxa"/>
            <w:vAlign w:val="bottom"/>
            <w:gridSpan w:val="3"/>
          </w:tcPr>
          <w:p>
            <w:pPr>
              <w:ind w:left="3500"/>
              <w:spacing w:after="0"/>
              <w:rPr>
                <w:sz w:val="20"/>
                <w:szCs w:val="20"/>
                <w:color w:val="auto"/>
              </w:rPr>
            </w:pPr>
            <w:r>
              <w:rPr>
                <w:rFonts w:ascii="Arial" w:cs="Arial" w:eastAsia="Arial" w:hAnsi="Arial"/>
                <w:sz w:val="21"/>
                <w:szCs w:val="21"/>
                <w:color w:val="auto"/>
              </w:rPr>
              <w:t>Name: James Fricano</w:t>
            </w:r>
          </w:p>
        </w:tc>
      </w:tr>
    </w:tbl>
    <w:p>
      <w:pPr>
        <w:sectPr>
          <w:pgSz w:w="12240" w:h="15841" w:orient="portrait"/>
          <w:cols w:equalWidth="0" w:num="1">
            <w:col w:w="10980"/>
          </w:cols>
          <w:pgMar w:left="600" w:top="0" w:right="660" w:bottom="0" w:gutter="0" w:footer="0" w:header="0"/>
          <w:type w:val="continuous"/>
        </w:sectPr>
      </w:pPr>
    </w:p>
    <w:bookmarkStart w:id="7" w:name="page8"/>
    <w:bookmarkEnd w:id="7"/>
    <w:p>
      <w:pPr>
        <w:spacing w:after="0" w:line="137"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Title: Authorized Person</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Date: February 14, 2019</w:t>
      </w:r>
    </w:p>
    <w:p>
      <w:pPr>
        <w:spacing w:after="0" w:line="347"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By: Wellington Investment Advisors Holdings LLP</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James Fricano</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Name: James Fricano</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Title: Authorized Person</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Date: February 14, 2019</w:t>
      </w:r>
    </w:p>
    <w:p>
      <w:pPr>
        <w:spacing w:after="0" w:line="347"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By: Wellington Management Company LLP</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James Fricano</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Name: James Fricano</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Title: Authorized Person</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Date: February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359410</wp:posOffset>
            </wp:positionV>
            <wp:extent cx="569785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78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Exhibit A</w:t>
      </w:r>
    </w:p>
    <w:p>
      <w:pPr>
        <w:spacing w:after="0" w:line="327" w:lineRule="exact"/>
        <w:rPr>
          <w:sz w:val="20"/>
          <w:szCs w:val="20"/>
          <w:color w:val="auto"/>
        </w:rPr>
      </w:pPr>
    </w:p>
    <w:p>
      <w:pPr>
        <w:ind w:left="240" w:right="440"/>
        <w:spacing w:after="0" w:line="254" w:lineRule="auto"/>
        <w:rPr>
          <w:sz w:val="20"/>
          <w:szCs w:val="20"/>
          <w:color w:val="auto"/>
        </w:rPr>
      </w:pPr>
      <w:r>
        <w:rPr>
          <w:rFonts w:ascii="Arial" w:cs="Arial" w:eastAsia="Arial" w:hAnsi="Arial"/>
          <w:sz w:val="21"/>
          <w:szCs w:val="21"/>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0" w:lineRule="exact"/>
        <w:rPr>
          <w:sz w:val="20"/>
          <w:szCs w:val="20"/>
          <w:color w:val="auto"/>
        </w:rPr>
      </w:pPr>
    </w:p>
    <w:p>
      <w:pPr>
        <w:ind w:left="240"/>
        <w:spacing w:after="0"/>
        <w:rPr>
          <w:sz w:val="20"/>
          <w:szCs w:val="20"/>
          <w:color w:val="auto"/>
        </w:rPr>
      </w:pPr>
      <w:r>
        <w:rPr>
          <w:rFonts w:ascii="Arial" w:cs="Arial" w:eastAsia="Arial" w:hAnsi="Arial"/>
          <w:sz w:val="21"/>
          <w:szCs w:val="21"/>
          <w:color w:val="auto"/>
        </w:rPr>
        <w:t>Wellington Group Holdings LLP – HC</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21"/>
          <w:szCs w:val="21"/>
          <w:color w:val="auto"/>
        </w:rPr>
        <w:t>Wellington Investment Advisors LLP – HC</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21"/>
          <w:szCs w:val="21"/>
          <w:color w:val="auto"/>
        </w:rPr>
        <w:t>Wellington Management Global Holdings, Ltd. - HC</w:t>
      </w:r>
    </w:p>
    <w:p>
      <w:pPr>
        <w:spacing w:after="0" w:line="294" w:lineRule="exact"/>
        <w:rPr>
          <w:sz w:val="20"/>
          <w:szCs w:val="20"/>
          <w:color w:val="auto"/>
        </w:rPr>
      </w:pPr>
    </w:p>
    <w:p>
      <w:pPr>
        <w:ind w:left="240"/>
        <w:spacing w:after="0"/>
        <w:rPr>
          <w:sz w:val="20"/>
          <w:szCs w:val="20"/>
          <w:color w:val="auto"/>
        </w:rPr>
      </w:pPr>
      <w:r>
        <w:rPr>
          <w:rFonts w:ascii="Arial" w:cs="Arial" w:eastAsia="Arial" w:hAnsi="Arial"/>
          <w:sz w:val="21"/>
          <w:szCs w:val="21"/>
          <w:color w:val="auto"/>
        </w:rPr>
        <w:t>One or more of the following investment advisers (the “Wellington Investment Advisers”):</w:t>
      </w:r>
    </w:p>
    <w:p>
      <w:pPr>
        <w:spacing w:after="0" w:line="294" w:lineRule="exact"/>
        <w:rPr>
          <w:sz w:val="20"/>
          <w:szCs w:val="20"/>
          <w:color w:val="auto"/>
        </w:rPr>
      </w:pPr>
    </w:p>
    <w:p>
      <w:pPr>
        <w:ind w:left="240"/>
        <w:spacing w:after="0"/>
        <w:rPr>
          <w:sz w:val="20"/>
          <w:szCs w:val="20"/>
          <w:color w:val="auto"/>
        </w:rPr>
      </w:pPr>
      <w:r>
        <w:rPr>
          <w:rFonts w:ascii="Arial" w:cs="Arial" w:eastAsia="Arial" w:hAnsi="Arial"/>
          <w:sz w:val="21"/>
          <w:szCs w:val="21"/>
          <w:color w:val="auto"/>
        </w:rPr>
        <w:t>Wellington Management Company LLP – IA</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21"/>
          <w:szCs w:val="21"/>
          <w:color w:val="auto"/>
        </w:rPr>
        <w:t>Wellington Management Canada LLC – IA</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21"/>
          <w:szCs w:val="21"/>
          <w:color w:val="auto"/>
        </w:rPr>
        <w:t>Wellington Management Singapore Pte Ltd – IA</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21"/>
          <w:szCs w:val="21"/>
          <w:color w:val="auto"/>
        </w:rPr>
        <w:t>Wellington Management Hong Kong Ltd – IA</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21"/>
          <w:szCs w:val="21"/>
          <w:color w:val="auto"/>
        </w:rPr>
        <w:t>Wellington Management International Ltd – IA</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21"/>
          <w:szCs w:val="21"/>
          <w:color w:val="auto"/>
        </w:rPr>
        <w:t>Wellington Management Japan Pte Ltd – IA</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21"/>
          <w:szCs w:val="21"/>
          <w:color w:val="auto"/>
        </w:rPr>
        <w:t>Wellington Management Australia Pty Ltd - IA</w:t>
      </w:r>
    </w:p>
    <w:p>
      <w:pPr>
        <w:spacing w:after="0" w:line="294" w:lineRule="exact"/>
        <w:rPr>
          <w:sz w:val="20"/>
          <w:szCs w:val="20"/>
          <w:color w:val="auto"/>
        </w:rPr>
      </w:pPr>
    </w:p>
    <w:p>
      <w:pPr>
        <w:ind w:left="240" w:right="360"/>
        <w:spacing w:after="0" w:line="244" w:lineRule="auto"/>
        <w:rPr>
          <w:sz w:val="20"/>
          <w:szCs w:val="20"/>
          <w:color w:val="auto"/>
        </w:rPr>
      </w:pPr>
      <w:r>
        <w:rPr>
          <w:rFonts w:ascii="Arial" w:cs="Arial" w:eastAsia="Arial" w:hAnsi="Arial"/>
          <w:sz w:val="21"/>
          <w:szCs w:val="21"/>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152400</wp:posOffset>
            </wp:positionV>
            <wp:extent cx="569785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7855" cy="209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EXHIBIT B</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JOINT FILING AGREEMENT</w:t>
      </w:r>
    </w:p>
    <w:p>
      <w:pPr>
        <w:spacing w:after="0" w:line="327" w:lineRule="exact"/>
        <w:rPr>
          <w:sz w:val="20"/>
          <w:szCs w:val="20"/>
          <w:color w:val="auto"/>
        </w:rPr>
      </w:pPr>
    </w:p>
    <w:p>
      <w:pPr>
        <w:ind w:left="240" w:right="280"/>
        <w:spacing w:after="0" w:line="273"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ICON PLC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w:t>
      </w:r>
    </w:p>
    <w:p>
      <w:pPr>
        <w:sectPr>
          <w:pgSz w:w="12240" w:h="15977" w:orient="portrait"/>
          <w:cols w:equalWidth="0" w:num="1">
            <w:col w:w="9360"/>
          </w:cols>
          <w:pgMar w:left="1440" w:top="0" w:right="1440" w:bottom="0" w:gutter="0" w:footer="0" w:header="0"/>
        </w:sectPr>
      </w:pPr>
    </w:p>
    <w:bookmarkStart w:id="8" w:name="page9"/>
    <w:bookmarkEnd w:id="8"/>
    <w:p>
      <w:pPr>
        <w:ind w:left="240" w:right="380"/>
        <w:spacing w:after="0" w:line="241" w:lineRule="auto"/>
        <w:rPr>
          <w:sz w:val="20"/>
          <w:szCs w:val="20"/>
          <w:color w:val="auto"/>
        </w:rPr>
      </w:pPr>
      <w:r>
        <w:rPr>
          <w:rFonts w:ascii="Arial" w:cs="Arial" w:eastAsia="Arial" w:hAnsi="Arial"/>
          <w:sz w:val="21"/>
          <w:szCs w:val="21"/>
          <w:color w:val="auto"/>
        </w:rPr>
        <w:t>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By: Wellington Management Group LLP</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James Fricano</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Name: James Fricano</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Title: Authorized Person</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Date: February 14, 2019</w:t>
      </w:r>
    </w:p>
    <w:p>
      <w:pPr>
        <w:spacing w:after="0" w:line="347"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By: Wellington Group Holdings LLP</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James Fricano</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Name: James Fricano</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Title: Authorized Person</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Date: February 14, 2019</w:t>
      </w:r>
    </w:p>
    <w:p>
      <w:pPr>
        <w:spacing w:after="0" w:line="347"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By: Wellington Investment Advisors Holdings LLP</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James Fricano</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Name: James Fricano</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Title: Authorized Person</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Date: February 14, 2019</w:t>
      </w:r>
    </w:p>
    <w:p>
      <w:pPr>
        <w:spacing w:after="0" w:line="347"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By: Wellington Management Company LLP</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James Fricano</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Name: James Fricano</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Title: Authorized Person</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Date: February 14, 2019</w:t>
      </w:r>
    </w:p>
    <w:sectPr>
      <w:pgSz w:w="12240" w:h="15840" w:orient="portrait"/>
      <w:cols w:equalWidth="0" w:num="1">
        <w:col w:w="9360"/>
      </w:cols>
      <w:pgMar w:left="1440" w:top="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2019-12-14T19:20:46Z</dcterms:created>
  <dcterms:modified xsi:type="dcterms:W3CDTF">2019-12-14T19:20:46Z</dcterms:modified>
</cp:coreProperties>
</file>